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146" w:rsidRPr="007C5059" w:rsidRDefault="007C5059" w:rsidP="00765A51">
      <w:pPr>
        <w:jc w:val="both"/>
        <w:rPr>
          <w:b/>
        </w:rPr>
      </w:pPr>
      <w:r w:rsidRPr="007C5059">
        <w:rPr>
          <w:b/>
        </w:rPr>
        <w:t>Présentation de l’établissement</w:t>
      </w:r>
    </w:p>
    <w:p w:rsidR="007C5059" w:rsidRDefault="007C5059" w:rsidP="00765A51">
      <w:pPr>
        <w:jc w:val="both"/>
      </w:pPr>
      <w:r>
        <w:t>L’hôpital de Nanterre</w:t>
      </w:r>
      <w:r w:rsidR="00765A51">
        <w:t>, aussi appelé Centre d’accueil et de soins hospitaliers (CASH)</w:t>
      </w:r>
      <w:r w:rsidR="00E94B56">
        <w:t>,</w:t>
      </w:r>
      <w:r w:rsidR="00765A51">
        <w:t xml:space="preserve"> </w:t>
      </w:r>
      <w:r>
        <w:t xml:space="preserve">est un établissement public de santé pluridisciplinaire à vocation sanitaire, médico-sociale et sociale. Il fait actuellement l’objet d’un important projet de modernisation qui prévoit la création de 3 nouveaux bâtiments sur une surface totale de 17 000 m2 : un bâtiment dédié à la psychiatrie afin de regrouper l’ensemble des lits de l’hôpital de Nanterre et ceux de l’hôpital </w:t>
      </w:r>
      <w:r w:rsidR="00E94B56">
        <w:t>Roger Prévost</w:t>
      </w:r>
      <w:r>
        <w:t>, la modernisation de l’actuel bâtiment Hermant classé monument historique afin d’accueillir l’activité de MCO et un bâtiment dédié à la formation visant à accueillir 800 étudiants de l’IFSI.</w:t>
      </w:r>
    </w:p>
    <w:p w:rsidR="007C5059" w:rsidRPr="00E94B56" w:rsidRDefault="007C5059" w:rsidP="00765A51">
      <w:pPr>
        <w:jc w:val="both"/>
        <w:rPr>
          <w:b/>
          <w:i/>
        </w:rPr>
      </w:pPr>
      <w:r w:rsidRPr="00E94B56">
        <w:rPr>
          <w:b/>
          <w:i/>
        </w:rPr>
        <w:t>Missions hospitalières :</w:t>
      </w:r>
    </w:p>
    <w:p w:rsidR="007C5059" w:rsidRDefault="007C5059" w:rsidP="00765A51">
      <w:pPr>
        <w:pStyle w:val="Paragraphedeliste"/>
        <w:numPr>
          <w:ilvl w:val="0"/>
          <w:numId w:val="1"/>
        </w:numPr>
        <w:jc w:val="both"/>
      </w:pPr>
      <w:r>
        <w:t>Service d’accueil des Urgences et unité d’hospitalisation courte durée</w:t>
      </w:r>
      <w:r w:rsidR="00E94B56">
        <w:t>,</w:t>
      </w:r>
    </w:p>
    <w:p w:rsidR="007C5059" w:rsidRDefault="007C5059" w:rsidP="00765A51">
      <w:pPr>
        <w:pStyle w:val="Paragraphedeliste"/>
        <w:numPr>
          <w:ilvl w:val="0"/>
          <w:numId w:val="1"/>
        </w:numPr>
        <w:jc w:val="both"/>
      </w:pPr>
      <w:r>
        <w:t xml:space="preserve">Médecine : </w:t>
      </w:r>
      <w:r w:rsidR="00B0495B">
        <w:t>118</w:t>
      </w:r>
      <w:r>
        <w:t xml:space="preserve"> lits et places en Médecine interne et infectiologie, Pneumologie, Gériatrie aiguë, Cardiologie (dont 4 lits d’USIC), </w:t>
      </w:r>
      <w:proofErr w:type="spellStart"/>
      <w:r>
        <w:t>Diabéto</w:t>
      </w:r>
      <w:proofErr w:type="spellEnd"/>
      <w:r>
        <w:t>-endocrinologie</w:t>
      </w:r>
      <w:r w:rsidR="00E94B56">
        <w:t>,</w:t>
      </w:r>
    </w:p>
    <w:p w:rsidR="007C5059" w:rsidRDefault="007C5059" w:rsidP="00765A51">
      <w:pPr>
        <w:pStyle w:val="Paragraphedeliste"/>
        <w:numPr>
          <w:ilvl w:val="0"/>
          <w:numId w:val="1"/>
        </w:numPr>
        <w:jc w:val="both"/>
      </w:pPr>
      <w:r>
        <w:t>Obstétrique 2</w:t>
      </w:r>
      <w:r w:rsidR="00B0495B">
        <w:t>0</w:t>
      </w:r>
      <w:r>
        <w:t xml:space="preserve"> lits avec une Maternité niveau 1 reconnue pour la qualité de ses accouchements physiologiques et des projets de naissance des parturientes</w:t>
      </w:r>
      <w:r w:rsidR="00E94B56">
        <w:t>,</w:t>
      </w:r>
    </w:p>
    <w:p w:rsidR="007C5059" w:rsidRDefault="007C5059" w:rsidP="00765A51">
      <w:pPr>
        <w:pStyle w:val="Paragraphedeliste"/>
        <w:numPr>
          <w:ilvl w:val="0"/>
          <w:numId w:val="1"/>
        </w:numPr>
        <w:jc w:val="both"/>
      </w:pPr>
      <w:r>
        <w:t xml:space="preserve">Psychiatrie : </w:t>
      </w:r>
      <w:r w:rsidR="00B0495B">
        <w:t>43</w:t>
      </w:r>
      <w:r>
        <w:t xml:space="preserve"> lits et places</w:t>
      </w:r>
      <w:r w:rsidR="00E94B56">
        <w:t>,</w:t>
      </w:r>
    </w:p>
    <w:p w:rsidR="007C5059" w:rsidRDefault="007C5059" w:rsidP="00765A51">
      <w:pPr>
        <w:pStyle w:val="Paragraphedeliste"/>
        <w:numPr>
          <w:ilvl w:val="0"/>
          <w:numId w:val="1"/>
        </w:numPr>
        <w:jc w:val="both"/>
      </w:pPr>
      <w:r>
        <w:t>Soins de suite et réadaptation : 40 lits et places</w:t>
      </w:r>
      <w:r w:rsidR="00E94B56">
        <w:t>,</w:t>
      </w:r>
    </w:p>
    <w:p w:rsidR="007C5059" w:rsidRPr="007C5059" w:rsidRDefault="007C5059" w:rsidP="00765A51">
      <w:pPr>
        <w:pStyle w:val="Paragraphedeliste"/>
        <w:numPr>
          <w:ilvl w:val="0"/>
          <w:numId w:val="1"/>
        </w:numPr>
        <w:jc w:val="both"/>
        <w:rPr>
          <w:b/>
        </w:rPr>
      </w:pPr>
      <w:r>
        <w:t xml:space="preserve">Un service de consultations pluridisciplinaire avec notamment une activité </w:t>
      </w:r>
      <w:r w:rsidR="00E94B56">
        <w:t>de</w:t>
      </w:r>
      <w:r>
        <w:t xml:space="preserve"> stomatologie </w:t>
      </w:r>
      <w:r w:rsidR="00E94B56">
        <w:t>et implantologie</w:t>
      </w:r>
      <w:r w:rsidR="00B0495B">
        <w:t xml:space="preserve"> (129 poses en 2025)</w:t>
      </w:r>
      <w:r w:rsidR="00E94B56">
        <w:t>,</w:t>
      </w:r>
    </w:p>
    <w:p w:rsidR="007C5059" w:rsidRDefault="007C5059" w:rsidP="00765A51">
      <w:pPr>
        <w:pStyle w:val="Paragraphedeliste"/>
        <w:numPr>
          <w:ilvl w:val="0"/>
          <w:numId w:val="1"/>
        </w:numPr>
        <w:jc w:val="both"/>
      </w:pPr>
      <w:r w:rsidRPr="007C5059">
        <w:t xml:space="preserve">Un bloc </w:t>
      </w:r>
      <w:r>
        <w:t>opératoire accueillant notamment les poses de pacemaker</w:t>
      </w:r>
      <w:r w:rsidR="00B0495B">
        <w:t xml:space="preserve"> (84 poses en 2025)</w:t>
      </w:r>
      <w:r>
        <w:t xml:space="preserve"> et les explorations endoscopiques</w:t>
      </w:r>
      <w:r w:rsidR="00E94B56">
        <w:t>.</w:t>
      </w:r>
    </w:p>
    <w:p w:rsidR="007C5059" w:rsidRPr="00E94B56" w:rsidRDefault="007C5059" w:rsidP="00765A51">
      <w:pPr>
        <w:jc w:val="both"/>
        <w:rPr>
          <w:b/>
          <w:i/>
        </w:rPr>
      </w:pPr>
      <w:r w:rsidRPr="00E94B56">
        <w:rPr>
          <w:b/>
          <w:i/>
        </w:rPr>
        <w:t>Missions de santé publique :</w:t>
      </w:r>
    </w:p>
    <w:p w:rsidR="007C5059" w:rsidRDefault="007C5059" w:rsidP="00765A51">
      <w:pPr>
        <w:pStyle w:val="Paragraphedeliste"/>
        <w:numPr>
          <w:ilvl w:val="0"/>
          <w:numId w:val="1"/>
        </w:numPr>
        <w:jc w:val="both"/>
      </w:pPr>
      <w:r>
        <w:t xml:space="preserve">Centre de Lutte </w:t>
      </w:r>
      <w:proofErr w:type="spellStart"/>
      <w:r>
        <w:t>Anti-tuberculeuse</w:t>
      </w:r>
      <w:proofErr w:type="spellEnd"/>
      <w:r>
        <w:t xml:space="preserve"> des Hauts-de-Seine</w:t>
      </w:r>
    </w:p>
    <w:p w:rsidR="007C5059" w:rsidRDefault="007C5059" w:rsidP="00765A51">
      <w:pPr>
        <w:pStyle w:val="Paragraphedeliste"/>
        <w:numPr>
          <w:ilvl w:val="0"/>
          <w:numId w:val="1"/>
        </w:numPr>
        <w:jc w:val="both"/>
      </w:pPr>
      <w:r>
        <w:t>Centre gratuit d’information, de dépistage et de diagnostic du VIH (CEGGID)</w:t>
      </w:r>
    </w:p>
    <w:p w:rsidR="007C5059" w:rsidRDefault="007C5059" w:rsidP="00765A51">
      <w:pPr>
        <w:pStyle w:val="Paragraphedeliste"/>
        <w:numPr>
          <w:ilvl w:val="0"/>
          <w:numId w:val="1"/>
        </w:numPr>
        <w:jc w:val="both"/>
      </w:pPr>
      <w:r>
        <w:t>Dispositif de permanence d’accès aux soins (PASS)</w:t>
      </w:r>
    </w:p>
    <w:p w:rsidR="007C5059" w:rsidRDefault="007C5059" w:rsidP="00765A51">
      <w:pPr>
        <w:pStyle w:val="Paragraphedeliste"/>
        <w:numPr>
          <w:ilvl w:val="0"/>
          <w:numId w:val="1"/>
        </w:numPr>
        <w:jc w:val="both"/>
      </w:pPr>
      <w:r>
        <w:t>Unité Sanitaire en milieu pénitentiaire</w:t>
      </w:r>
      <w:r w:rsidR="00E94B56">
        <w:t xml:space="preserve"> (USMP)</w:t>
      </w:r>
      <w:r>
        <w:t xml:space="preserve"> à la Maison d’arrêt de Nanterre</w:t>
      </w:r>
    </w:p>
    <w:p w:rsidR="007C5059" w:rsidRDefault="007C5059" w:rsidP="00765A51">
      <w:pPr>
        <w:pStyle w:val="Paragraphedeliste"/>
        <w:numPr>
          <w:ilvl w:val="0"/>
          <w:numId w:val="1"/>
        </w:numPr>
        <w:jc w:val="both"/>
      </w:pPr>
      <w:r>
        <w:t>Dispositif d’aide et de soin pour les femmes victimes de violence (parcours Diane)</w:t>
      </w:r>
    </w:p>
    <w:p w:rsidR="007C5059" w:rsidRPr="00E94B56" w:rsidRDefault="007C5059" w:rsidP="00765A51">
      <w:pPr>
        <w:jc w:val="both"/>
        <w:rPr>
          <w:b/>
          <w:i/>
        </w:rPr>
      </w:pPr>
      <w:r w:rsidRPr="00E94B56">
        <w:rPr>
          <w:b/>
          <w:i/>
        </w:rPr>
        <w:t>Missions médico-sociales et sociales</w:t>
      </w:r>
      <w:r w:rsidR="00E94B56">
        <w:rPr>
          <w:b/>
          <w:i/>
        </w:rPr>
        <w:t> :</w:t>
      </w:r>
    </w:p>
    <w:p w:rsidR="007C5059" w:rsidRDefault="007C5059" w:rsidP="00765A51">
      <w:pPr>
        <w:pStyle w:val="Paragraphedeliste"/>
        <w:numPr>
          <w:ilvl w:val="0"/>
          <w:numId w:val="1"/>
        </w:numPr>
        <w:jc w:val="both"/>
      </w:pPr>
      <w:r>
        <w:t xml:space="preserve">EHPAD : </w:t>
      </w:r>
      <w:r w:rsidR="00B0495B">
        <w:t>110</w:t>
      </w:r>
      <w:bookmarkStart w:id="0" w:name="_GoBack"/>
      <w:bookmarkEnd w:id="0"/>
      <w:r>
        <w:t xml:space="preserve"> lits</w:t>
      </w:r>
    </w:p>
    <w:p w:rsidR="007C5059" w:rsidRPr="007C5059" w:rsidRDefault="007C5059" w:rsidP="00765A51">
      <w:pPr>
        <w:pStyle w:val="Paragraphedeliste"/>
        <w:numPr>
          <w:ilvl w:val="0"/>
          <w:numId w:val="1"/>
        </w:numPr>
        <w:jc w:val="both"/>
      </w:pPr>
      <w:r>
        <w:t>Accueil, hébergement et réinsertion des personnes sans-abri</w:t>
      </w:r>
      <w:r w:rsidR="00E94B56">
        <w:t xml:space="preserve"> : </w:t>
      </w:r>
      <w:r w:rsidR="00B0495B">
        <w:t>25</w:t>
      </w:r>
      <w:r w:rsidR="00E94B56">
        <w:t xml:space="preserve"> lits</w:t>
      </w:r>
      <w:r w:rsidR="00B0495B">
        <w:t xml:space="preserve"> d’accueil médicalisé et 48 lits de halte soins santé.</w:t>
      </w:r>
    </w:p>
    <w:p w:rsidR="007C5059" w:rsidRPr="007C5059" w:rsidRDefault="00F100EB" w:rsidP="00765A51">
      <w:pPr>
        <w:jc w:val="both"/>
      </w:pPr>
      <w:r>
        <w:t>Le pôle médico-technique constitue un support pour l’ensemble de ces missions. Il est constitué du service d’imagerie, du laboratoire d’analyses médicales, de la pharmacie à usage intérieur (PUI) et de l’unité de stérilisation centrale.</w:t>
      </w:r>
      <w:r w:rsidR="007C5059">
        <w:t xml:space="preserve"> Dans le cadre du projet architectural, </w:t>
      </w:r>
      <w:r w:rsidR="00E94B56">
        <w:t>la pharmacie</w:t>
      </w:r>
      <w:r w:rsidR="007C5059">
        <w:t xml:space="preserve"> va bénéficier d’une modernisation importante, avec notamment l’acquisition de dispositifs automatisés pour le stockage et la délivrance des médicaments et DMS. Elle s’inscrit également dans une collaboration étroite avec d’autres PUI du territoire, plus particulièrement celles du CH d’Argenteuil (chefferie bi</w:t>
      </w:r>
      <w:r>
        <w:t>-</w:t>
      </w:r>
      <w:r w:rsidR="007C5059">
        <w:t>site pour les deux établissements) et de l’Hôpital Louis Mourier à Colombes</w:t>
      </w:r>
      <w:r>
        <w:t xml:space="preserve"> (sous-traitance de l’activité de Stérilisation)</w:t>
      </w:r>
      <w:r w:rsidR="007C5059">
        <w:t>.</w:t>
      </w:r>
    </w:p>
    <w:p w:rsidR="007C5059" w:rsidRPr="007C5059" w:rsidRDefault="007C5059" w:rsidP="00765A51">
      <w:pPr>
        <w:jc w:val="both"/>
        <w:rPr>
          <w:b/>
        </w:rPr>
      </w:pPr>
      <w:r w:rsidRPr="007C5059">
        <w:rPr>
          <w:b/>
        </w:rPr>
        <w:t>Description du poste</w:t>
      </w:r>
    </w:p>
    <w:p w:rsidR="007C5059" w:rsidRDefault="007C5059" w:rsidP="00765A51">
      <w:pPr>
        <w:jc w:val="both"/>
      </w:pPr>
      <w:r w:rsidRPr="007C5059">
        <w:t>Au sein</w:t>
      </w:r>
      <w:r>
        <w:t xml:space="preserve"> d’une équipe de 5 pharmaciens, vous aurez en charge le secteur des Dispositifs médicaux stériles (DMS)</w:t>
      </w:r>
      <w:r w:rsidR="009B39F6">
        <w:t xml:space="preserve"> et l’unité de Stérilisation centrale (activité sous-traitée par l’Hôpital Louis-Mourier)</w:t>
      </w:r>
      <w:r>
        <w:t>.</w:t>
      </w:r>
    </w:p>
    <w:p w:rsidR="007C5059" w:rsidRPr="007C5059" w:rsidRDefault="007C5059" w:rsidP="00765A51">
      <w:pPr>
        <w:jc w:val="both"/>
        <w:rPr>
          <w:b/>
        </w:rPr>
      </w:pPr>
      <w:r w:rsidRPr="007C5059">
        <w:rPr>
          <w:b/>
        </w:rPr>
        <w:t>Principales missions :</w:t>
      </w:r>
    </w:p>
    <w:p w:rsidR="009B39F6" w:rsidRPr="009B39F6" w:rsidRDefault="009B39F6" w:rsidP="00765A51">
      <w:pPr>
        <w:jc w:val="both"/>
        <w:rPr>
          <w:b/>
        </w:rPr>
      </w:pPr>
      <w:r w:rsidRPr="009B39F6">
        <w:rPr>
          <w:b/>
        </w:rPr>
        <w:lastRenderedPageBreak/>
        <w:t>Secteur DM :</w:t>
      </w:r>
    </w:p>
    <w:p w:rsidR="009B39F6" w:rsidRDefault="009B39F6" w:rsidP="00765A51">
      <w:pPr>
        <w:jc w:val="both"/>
      </w:pPr>
      <w:r>
        <w:t>Gestion du circuit d’approvisionnement et de stockage des DMS et DMI</w:t>
      </w:r>
    </w:p>
    <w:p w:rsidR="007C5059" w:rsidRDefault="007C5059" w:rsidP="00765A51">
      <w:pPr>
        <w:jc w:val="both"/>
      </w:pPr>
      <w:r>
        <w:t>Validation des commandes de DMS</w:t>
      </w:r>
      <w:r w:rsidR="00E94B56">
        <w:t xml:space="preserve"> et DM implantables (DMI)</w:t>
      </w:r>
      <w:r>
        <w:t xml:space="preserve"> en stock et hors stock</w:t>
      </w:r>
    </w:p>
    <w:p w:rsidR="007C5059" w:rsidRDefault="007C5059" w:rsidP="00765A51">
      <w:pPr>
        <w:jc w:val="both"/>
      </w:pPr>
      <w:r>
        <w:t xml:space="preserve">Traçabilité informatisée des </w:t>
      </w:r>
      <w:r w:rsidR="00E94B56">
        <w:t>DMI</w:t>
      </w:r>
    </w:p>
    <w:p w:rsidR="007C5059" w:rsidRDefault="007C5059" w:rsidP="00765A51">
      <w:pPr>
        <w:jc w:val="both"/>
      </w:pPr>
      <w:r>
        <w:t>Suivi des marchés de DM</w:t>
      </w:r>
      <w:r w:rsidR="00E94B56">
        <w:t>S et DMI</w:t>
      </w:r>
      <w:r>
        <w:t xml:space="preserve"> (quantification, essais, changements de références)</w:t>
      </w:r>
    </w:p>
    <w:p w:rsidR="009B39F6" w:rsidRDefault="009B39F6" w:rsidP="00765A51">
      <w:pPr>
        <w:jc w:val="both"/>
      </w:pPr>
      <w:r>
        <w:t>Suivi des dépenses de DMS et DMI</w:t>
      </w:r>
    </w:p>
    <w:p w:rsidR="009B39F6" w:rsidRDefault="009B39F6" w:rsidP="00765A51">
      <w:pPr>
        <w:jc w:val="both"/>
      </w:pPr>
      <w:r>
        <w:t>Mise à jour des bases de données dans les différents logiciels de gestion (Hexagone, COPILOTE, SEDIA)</w:t>
      </w:r>
    </w:p>
    <w:p w:rsidR="007C5059" w:rsidRDefault="007C5059" w:rsidP="00765A51">
      <w:pPr>
        <w:jc w:val="both"/>
      </w:pPr>
      <w:r>
        <w:t>Analyse pharmaceutique des demandes de référencement</w:t>
      </w:r>
    </w:p>
    <w:p w:rsidR="007C5059" w:rsidRDefault="007C5059" w:rsidP="00765A51">
      <w:pPr>
        <w:jc w:val="both"/>
      </w:pPr>
      <w:r>
        <w:t xml:space="preserve">Information et bon usage des </w:t>
      </w:r>
      <w:r w:rsidR="00E94B56">
        <w:t>DMS et DMI</w:t>
      </w:r>
      <w:r>
        <w:t xml:space="preserve"> au sein de l’établissement</w:t>
      </w:r>
    </w:p>
    <w:p w:rsidR="007C5059" w:rsidRDefault="007C5059" w:rsidP="00765A51">
      <w:pPr>
        <w:jc w:val="both"/>
      </w:pPr>
      <w:r>
        <w:t>Participation à la COMEDIMS et à la COMAI</w:t>
      </w:r>
    </w:p>
    <w:p w:rsidR="007C5059" w:rsidRDefault="007C5059" w:rsidP="00765A51">
      <w:pPr>
        <w:jc w:val="both"/>
      </w:pPr>
      <w:r>
        <w:t>Rencontre avec les fournisseurs de DM</w:t>
      </w:r>
    </w:p>
    <w:p w:rsidR="009B39F6" w:rsidRDefault="007C5059" w:rsidP="00765A51">
      <w:pPr>
        <w:jc w:val="both"/>
      </w:pPr>
      <w:r>
        <w:t>Participation à la matériovigilance au sein de l’établissement</w:t>
      </w:r>
    </w:p>
    <w:p w:rsidR="009B39F6" w:rsidRDefault="009B39F6" w:rsidP="00765A51">
      <w:pPr>
        <w:jc w:val="both"/>
      </w:pPr>
    </w:p>
    <w:p w:rsidR="009B39F6" w:rsidRPr="009B39F6" w:rsidRDefault="009B39F6" w:rsidP="00765A51">
      <w:pPr>
        <w:jc w:val="both"/>
        <w:rPr>
          <w:b/>
        </w:rPr>
      </w:pPr>
      <w:r w:rsidRPr="009B39F6">
        <w:rPr>
          <w:b/>
        </w:rPr>
        <w:t>Secteur stérilisation :</w:t>
      </w:r>
    </w:p>
    <w:p w:rsidR="009B39F6" w:rsidRDefault="009B39F6" w:rsidP="009B39F6">
      <w:pPr>
        <w:jc w:val="both"/>
      </w:pPr>
      <w:r>
        <w:t>Libération des lots de DM stérilisés par l’hôpital Louis Mourier</w:t>
      </w:r>
    </w:p>
    <w:p w:rsidR="009B39F6" w:rsidRDefault="009B39F6" w:rsidP="009B39F6">
      <w:pPr>
        <w:jc w:val="both"/>
      </w:pPr>
      <w:r>
        <w:t>Suivi des non conformités en collaboration avec l’équipe de stérilisation de Louis-Mourier</w:t>
      </w:r>
    </w:p>
    <w:p w:rsidR="009B39F6" w:rsidRDefault="009B39F6" w:rsidP="009B39F6">
      <w:pPr>
        <w:jc w:val="both"/>
      </w:pPr>
      <w:r>
        <w:t>Relations avec les services de soins</w:t>
      </w:r>
    </w:p>
    <w:p w:rsidR="009B39F6" w:rsidRDefault="009B39F6" w:rsidP="009B39F6">
      <w:pPr>
        <w:jc w:val="both"/>
      </w:pPr>
    </w:p>
    <w:p w:rsidR="009B39F6" w:rsidRDefault="009B39F6" w:rsidP="009B39F6">
      <w:pPr>
        <w:jc w:val="both"/>
        <w:rPr>
          <w:b/>
        </w:rPr>
      </w:pPr>
      <w:r>
        <w:rPr>
          <w:b/>
        </w:rPr>
        <w:t>Qualité :</w:t>
      </w:r>
    </w:p>
    <w:p w:rsidR="009B39F6" w:rsidRPr="009B39F6" w:rsidRDefault="009B39F6" w:rsidP="009B39F6">
      <w:pPr>
        <w:jc w:val="both"/>
      </w:pPr>
      <w:r w:rsidRPr="009B39F6">
        <w:t>Rédaction et mise à jour des procédures</w:t>
      </w:r>
    </w:p>
    <w:p w:rsidR="009B39F6" w:rsidRPr="009B39F6" w:rsidRDefault="009B39F6" w:rsidP="009B39F6">
      <w:pPr>
        <w:jc w:val="both"/>
      </w:pPr>
      <w:r w:rsidRPr="009B39F6">
        <w:t>Audit de circuit et de bonnes pratiques</w:t>
      </w:r>
    </w:p>
    <w:p w:rsidR="009B39F6" w:rsidRDefault="009B39F6" w:rsidP="009B39F6">
      <w:pPr>
        <w:jc w:val="both"/>
      </w:pPr>
    </w:p>
    <w:p w:rsidR="009B39F6" w:rsidRDefault="009B39F6" w:rsidP="009B39F6">
      <w:pPr>
        <w:jc w:val="both"/>
        <w:rPr>
          <w:b/>
        </w:rPr>
      </w:pPr>
      <w:r w:rsidRPr="009B39F6">
        <w:rPr>
          <w:b/>
        </w:rPr>
        <w:t>Participation au projet architectural de la future pharmacie</w:t>
      </w:r>
    </w:p>
    <w:p w:rsidR="007C5059" w:rsidRDefault="007C5059" w:rsidP="00765A51">
      <w:pPr>
        <w:jc w:val="both"/>
      </w:pPr>
    </w:p>
    <w:p w:rsidR="007C5059" w:rsidRPr="007C5059" w:rsidRDefault="007C5059" w:rsidP="00765A51">
      <w:pPr>
        <w:jc w:val="both"/>
        <w:rPr>
          <w:b/>
        </w:rPr>
      </w:pPr>
      <w:r w:rsidRPr="007C5059">
        <w:rPr>
          <w:b/>
        </w:rPr>
        <w:t>Profil recherché</w:t>
      </w:r>
    </w:p>
    <w:p w:rsidR="007C5059" w:rsidRDefault="007C5059" w:rsidP="00765A51">
      <w:pPr>
        <w:jc w:val="both"/>
      </w:pPr>
      <w:r>
        <w:t>Pharmacien diplômé d’état avec expérience hospitalière. Une expérience dans le domaine des DM est un plus.</w:t>
      </w:r>
    </w:p>
    <w:p w:rsidR="007C5059" w:rsidRDefault="007C5059" w:rsidP="00765A51">
      <w:pPr>
        <w:jc w:val="both"/>
      </w:pPr>
    </w:p>
    <w:p w:rsidR="007C5059" w:rsidRPr="007C5059" w:rsidRDefault="007C5059" w:rsidP="00765A51">
      <w:pPr>
        <w:jc w:val="both"/>
        <w:rPr>
          <w:b/>
        </w:rPr>
      </w:pPr>
      <w:r w:rsidRPr="007C5059">
        <w:rPr>
          <w:b/>
        </w:rPr>
        <w:t>Equipe et environnement de travail</w:t>
      </w:r>
    </w:p>
    <w:p w:rsidR="007C5059" w:rsidRPr="00E94B56" w:rsidRDefault="007C5059" w:rsidP="00765A51">
      <w:pPr>
        <w:jc w:val="both"/>
        <w:rPr>
          <w:b/>
          <w:i/>
        </w:rPr>
      </w:pPr>
      <w:r w:rsidRPr="00E94B56">
        <w:rPr>
          <w:b/>
          <w:i/>
        </w:rPr>
        <w:t>Equipe pharmaceutique :</w:t>
      </w:r>
    </w:p>
    <w:p w:rsidR="007C5059" w:rsidRDefault="007C5059" w:rsidP="00765A51">
      <w:pPr>
        <w:jc w:val="both"/>
      </w:pPr>
      <w:r>
        <w:t>5 pharmaciens</w:t>
      </w:r>
    </w:p>
    <w:p w:rsidR="007C5059" w:rsidRDefault="007C5059" w:rsidP="00765A51">
      <w:pPr>
        <w:jc w:val="both"/>
      </w:pPr>
      <w:r>
        <w:lastRenderedPageBreak/>
        <w:t>1 cadre de santé</w:t>
      </w:r>
    </w:p>
    <w:p w:rsidR="007C5059" w:rsidRDefault="007C5059" w:rsidP="00765A51">
      <w:pPr>
        <w:jc w:val="both"/>
      </w:pPr>
      <w:r>
        <w:t>10 préparateurs en pharmacie hospitalière</w:t>
      </w:r>
    </w:p>
    <w:p w:rsidR="007C5059" w:rsidRDefault="007C5059" w:rsidP="00765A51">
      <w:pPr>
        <w:jc w:val="both"/>
      </w:pPr>
      <w:r>
        <w:t>3 magasiniers</w:t>
      </w:r>
    </w:p>
    <w:p w:rsidR="007C5059" w:rsidRDefault="007C5059" w:rsidP="00765A51">
      <w:pPr>
        <w:jc w:val="both"/>
      </w:pPr>
      <w:r>
        <w:t>2 agents de stérilisation</w:t>
      </w:r>
    </w:p>
    <w:p w:rsidR="007C5059" w:rsidRDefault="007C5059" w:rsidP="00765A51">
      <w:pPr>
        <w:jc w:val="both"/>
      </w:pPr>
      <w:r>
        <w:t>2 agents administratifs</w:t>
      </w:r>
    </w:p>
    <w:p w:rsidR="007C5059" w:rsidRDefault="007C5059" w:rsidP="00765A51">
      <w:pPr>
        <w:jc w:val="both"/>
      </w:pPr>
      <w:r w:rsidRPr="00E94B56">
        <w:rPr>
          <w:b/>
          <w:i/>
        </w:rPr>
        <w:t>Logiciels utilisés :</w:t>
      </w:r>
      <w:r>
        <w:t xml:space="preserve"> COPILOTE, </w:t>
      </w:r>
      <w:proofErr w:type="spellStart"/>
      <w:r>
        <w:t>Sedistock</w:t>
      </w:r>
      <w:proofErr w:type="spellEnd"/>
      <w:r>
        <w:t xml:space="preserve">, Hexagone, </w:t>
      </w:r>
      <w:proofErr w:type="spellStart"/>
      <w:r>
        <w:t>Dxcare</w:t>
      </w:r>
      <w:proofErr w:type="spellEnd"/>
      <w:r w:rsidR="009B39F6">
        <w:t xml:space="preserve">, </w:t>
      </w:r>
      <w:proofErr w:type="spellStart"/>
      <w:r w:rsidR="009B39F6">
        <w:t>Sterigest</w:t>
      </w:r>
      <w:proofErr w:type="spellEnd"/>
      <w:r w:rsidR="009B39F6">
        <w:t>, e-epicure</w:t>
      </w:r>
    </w:p>
    <w:p w:rsidR="007C5059" w:rsidRPr="00E94B56" w:rsidRDefault="007C5059" w:rsidP="00765A51">
      <w:pPr>
        <w:jc w:val="both"/>
        <w:rPr>
          <w:b/>
          <w:i/>
        </w:rPr>
      </w:pPr>
      <w:r w:rsidRPr="00E94B56">
        <w:rPr>
          <w:b/>
          <w:i/>
        </w:rPr>
        <w:t>Etablissement adhérent au groupement d’achat RESAH</w:t>
      </w:r>
    </w:p>
    <w:p w:rsidR="007C5059" w:rsidRDefault="007C5059" w:rsidP="00765A51">
      <w:pPr>
        <w:jc w:val="both"/>
      </w:pPr>
    </w:p>
    <w:p w:rsidR="007C5059" w:rsidRPr="007C5059" w:rsidRDefault="007C5059" w:rsidP="00765A51">
      <w:pPr>
        <w:jc w:val="both"/>
        <w:rPr>
          <w:b/>
          <w:u w:val="single"/>
        </w:rPr>
      </w:pPr>
      <w:r w:rsidRPr="007C5059">
        <w:rPr>
          <w:b/>
          <w:u w:val="single"/>
        </w:rPr>
        <w:t>Information pratiques</w:t>
      </w:r>
    </w:p>
    <w:p w:rsidR="007C5059" w:rsidRDefault="007C5059" w:rsidP="00765A51">
      <w:pPr>
        <w:jc w:val="both"/>
      </w:pPr>
      <w:r>
        <w:t>Contrat CDD 6 mois temps plein</w:t>
      </w:r>
      <w:r w:rsidR="00A74EA2">
        <w:t xml:space="preserve"> à partir de Mai 2026</w:t>
      </w:r>
    </w:p>
    <w:p w:rsidR="007C5059" w:rsidRDefault="007C5059" w:rsidP="00765A51">
      <w:pPr>
        <w:jc w:val="both"/>
      </w:pPr>
      <w:r w:rsidRPr="007C5059">
        <w:rPr>
          <w:b/>
        </w:rPr>
        <w:t>Statut :</w:t>
      </w:r>
      <w:r>
        <w:t xml:space="preserve"> Praticien hospitalier contractuel ou Praticien Attaché</w:t>
      </w:r>
    </w:p>
    <w:p w:rsidR="007C5059" w:rsidRDefault="007C5059" w:rsidP="00765A51">
      <w:pPr>
        <w:jc w:val="both"/>
      </w:pPr>
      <w:r w:rsidRPr="007C5059">
        <w:rPr>
          <w:b/>
        </w:rPr>
        <w:t>Horaires d’ouverture de la pharmacie</w:t>
      </w:r>
      <w:r>
        <w:t> : 8h30-17h du lundi au vendredi</w:t>
      </w:r>
    </w:p>
    <w:p w:rsidR="007C5059" w:rsidRDefault="007C5059" w:rsidP="00765A51">
      <w:pPr>
        <w:jc w:val="both"/>
      </w:pPr>
      <w:r w:rsidRPr="007C5059">
        <w:rPr>
          <w:b/>
        </w:rPr>
        <w:t>Pas de garde ni d’astreinte</w:t>
      </w:r>
      <w:r>
        <w:t>, pas de travail le weekend</w:t>
      </w:r>
    </w:p>
    <w:p w:rsidR="007C5059" w:rsidRDefault="007C5059" w:rsidP="00765A51">
      <w:pPr>
        <w:jc w:val="both"/>
      </w:pPr>
    </w:p>
    <w:p w:rsidR="007C5059" w:rsidRPr="007C5059" w:rsidRDefault="007C5059" w:rsidP="00765A51">
      <w:pPr>
        <w:jc w:val="both"/>
        <w:rPr>
          <w:b/>
        </w:rPr>
      </w:pPr>
      <w:r w:rsidRPr="007C5059">
        <w:rPr>
          <w:b/>
        </w:rPr>
        <w:t xml:space="preserve">Accès transports en commun : </w:t>
      </w:r>
      <w:r>
        <w:t>Hôpital de Nanterre, 403 avenue de la République, 9200 Nanterre</w:t>
      </w:r>
    </w:p>
    <w:p w:rsidR="007C5059" w:rsidRDefault="007C5059" w:rsidP="00765A51">
      <w:pPr>
        <w:jc w:val="both"/>
      </w:pPr>
      <w:r w:rsidRPr="007C5059">
        <w:rPr>
          <w:b/>
        </w:rPr>
        <w:t>RATP-Tramway</w:t>
      </w:r>
      <w:r>
        <w:t xml:space="preserve"> : Métro 1 station La Défense puis Tram T2 station Victor Basch ou Bus </w:t>
      </w:r>
    </w:p>
    <w:p w:rsidR="007C5059" w:rsidRDefault="007C5059" w:rsidP="00765A51">
      <w:pPr>
        <w:jc w:val="both"/>
      </w:pPr>
      <w:r w:rsidRPr="007C5059">
        <w:rPr>
          <w:b/>
        </w:rPr>
        <w:t>Bus RATP</w:t>
      </w:r>
      <w:r>
        <w:t> : Bus 304 ou 378 – Arrêt Hôpital de Nanterre</w:t>
      </w:r>
    </w:p>
    <w:p w:rsidR="007C5059" w:rsidRPr="007C5059" w:rsidRDefault="007C5059" w:rsidP="00765A51">
      <w:pPr>
        <w:jc w:val="both"/>
        <w:rPr>
          <w:b/>
        </w:rPr>
      </w:pPr>
      <w:r w:rsidRPr="007C5059">
        <w:rPr>
          <w:b/>
        </w:rPr>
        <w:t>Transilien - RER – Bus</w:t>
      </w:r>
    </w:p>
    <w:p w:rsidR="007C5059" w:rsidRDefault="007C5059" w:rsidP="00765A51">
      <w:pPr>
        <w:jc w:val="both"/>
      </w:pPr>
      <w:r>
        <w:t>RER A ou Ligne L Nanterre Ville puis bus 304</w:t>
      </w:r>
    </w:p>
    <w:p w:rsidR="007C5059" w:rsidRDefault="007C5059" w:rsidP="00765A51">
      <w:pPr>
        <w:jc w:val="both"/>
      </w:pPr>
      <w:r>
        <w:t>Ou RER A Nanterre université puis bus 378</w:t>
      </w:r>
    </w:p>
    <w:p w:rsidR="007C5059" w:rsidRDefault="007C5059" w:rsidP="00765A51">
      <w:pPr>
        <w:jc w:val="both"/>
      </w:pPr>
      <w:r>
        <w:t xml:space="preserve">Ou Ligne </w:t>
      </w:r>
      <w:proofErr w:type="spellStart"/>
      <w:r>
        <w:t>L</w:t>
      </w:r>
      <w:proofErr w:type="spellEnd"/>
      <w:r>
        <w:t xml:space="preserve"> Gare de La Garenne-Colombes puis tramway T2</w:t>
      </w:r>
    </w:p>
    <w:p w:rsidR="007C5059" w:rsidRDefault="007C5059" w:rsidP="00765A51">
      <w:pPr>
        <w:jc w:val="both"/>
      </w:pPr>
      <w:r>
        <w:t>Ou Ligne J Gare de Colombes puis bus 378</w:t>
      </w:r>
    </w:p>
    <w:p w:rsidR="007C5059" w:rsidRDefault="007C5059" w:rsidP="00765A51">
      <w:pPr>
        <w:jc w:val="both"/>
      </w:pPr>
      <w:r>
        <w:rPr>
          <w:b/>
        </w:rPr>
        <w:t>Parking pour le personnel</w:t>
      </w:r>
      <w:r>
        <w:t xml:space="preserve"> dans l’établissement en cas d’accès en voiture</w:t>
      </w:r>
    </w:p>
    <w:p w:rsidR="007C5059" w:rsidRDefault="007C5059" w:rsidP="00765A51">
      <w:pPr>
        <w:jc w:val="both"/>
      </w:pPr>
    </w:p>
    <w:p w:rsidR="007C5059" w:rsidRDefault="007C5059" w:rsidP="00765A51">
      <w:pPr>
        <w:jc w:val="both"/>
      </w:pPr>
    </w:p>
    <w:p w:rsidR="007C5059" w:rsidRDefault="007C5059" w:rsidP="00765A51">
      <w:pPr>
        <w:jc w:val="both"/>
      </w:pPr>
    </w:p>
    <w:p w:rsidR="007C5059" w:rsidRDefault="007C5059" w:rsidP="00765A51">
      <w:pPr>
        <w:jc w:val="both"/>
      </w:pPr>
    </w:p>
    <w:sectPr w:rsidR="007C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B40F3"/>
    <w:multiLevelType w:val="hybridMultilevel"/>
    <w:tmpl w:val="9EB89D28"/>
    <w:lvl w:ilvl="0" w:tplc="B16ADF0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5F"/>
    <w:rsid w:val="00743146"/>
    <w:rsid w:val="00765A51"/>
    <w:rsid w:val="007C5059"/>
    <w:rsid w:val="009B39F6"/>
    <w:rsid w:val="00A74EA2"/>
    <w:rsid w:val="00B0495B"/>
    <w:rsid w:val="00E94B56"/>
    <w:rsid w:val="00F100EB"/>
    <w:rsid w:val="00FA7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3664"/>
  <w15:chartTrackingRefBased/>
  <w15:docId w15:val="{1DCF57D7-8B7B-4841-8D50-C6145456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5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806</Words>
  <Characters>4435</Characters>
  <Application>Microsoft Office Word</Application>
  <DocSecurity>0</DocSecurity>
  <Lines>36</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DIALLO Stéphanie</dc:creator>
  <cp:keywords/>
  <dc:description/>
  <cp:lastModifiedBy>DIALLO Stéphanie</cp:lastModifiedBy>
  <cp:revision>8</cp:revision>
  <dcterms:created xsi:type="dcterms:W3CDTF">2026-01-15T10:13:00Z</dcterms:created>
  <dcterms:modified xsi:type="dcterms:W3CDTF">2026-01-19T08:07:00Z</dcterms:modified>
</cp:coreProperties>
</file>