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47B" w:rsidRDefault="00F1347B" w:rsidP="00C20C73">
      <w:pPr>
        <w:tabs>
          <w:tab w:val="left" w:pos="5580"/>
        </w:tabs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41074B" w:rsidRPr="00C20C73" w:rsidRDefault="00F1347B" w:rsidP="00C20C73">
      <w:pPr>
        <w:tabs>
          <w:tab w:val="left" w:pos="5580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Profil de Poste </w:t>
      </w:r>
      <w:r w:rsidR="002368C5">
        <w:rPr>
          <w:rFonts w:ascii="Arial" w:hAnsi="Arial" w:cs="Arial"/>
          <w:b/>
          <w:bCs/>
          <w:sz w:val="40"/>
          <w:szCs w:val="40"/>
        </w:rPr>
        <w:t xml:space="preserve">de Pharmacien </w:t>
      </w:r>
      <w:r>
        <w:rPr>
          <w:rFonts w:ascii="Arial" w:hAnsi="Arial" w:cs="Arial"/>
          <w:b/>
          <w:bCs/>
          <w:sz w:val="40"/>
          <w:szCs w:val="40"/>
        </w:rPr>
        <w:t>Assistant spécialiste</w:t>
      </w:r>
    </w:p>
    <w:p w:rsidR="00C20C73" w:rsidRPr="00723461" w:rsidRDefault="00C20C73">
      <w:pPr>
        <w:tabs>
          <w:tab w:val="left" w:pos="5580"/>
        </w:tabs>
        <w:rPr>
          <w:rFonts w:ascii="Arial" w:hAnsi="Arial" w:cs="Arial"/>
          <w:i/>
          <w:iCs/>
        </w:rPr>
      </w:pPr>
    </w:p>
    <w:p w:rsidR="0041074B" w:rsidRPr="00F1347B" w:rsidRDefault="00C20C73" w:rsidP="00BA057B">
      <w:pPr>
        <w:ind w:firstLine="708"/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>Le Cent</w:t>
      </w:r>
      <w:r w:rsidR="00AC5A1E">
        <w:rPr>
          <w:rFonts w:ascii="Arial" w:hAnsi="Arial" w:cs="Arial"/>
          <w:iCs/>
        </w:rPr>
        <w:t>re Hospitalier Troyes (CHT – Aube – 10)</w:t>
      </w:r>
      <w:r w:rsidR="001D76F1">
        <w:rPr>
          <w:rFonts w:ascii="Arial" w:hAnsi="Arial" w:cs="Arial"/>
          <w:iCs/>
        </w:rPr>
        <w:t>, les Hôpitaux Champagne Sud</w:t>
      </w:r>
      <w:r w:rsidRPr="00F1347B">
        <w:rPr>
          <w:rFonts w:ascii="Arial" w:hAnsi="Arial" w:cs="Arial"/>
          <w:iCs/>
        </w:rPr>
        <w:t xml:space="preserve"> </w:t>
      </w:r>
      <w:r w:rsidR="002368C5">
        <w:rPr>
          <w:rFonts w:ascii="Arial" w:hAnsi="Arial" w:cs="Arial"/>
          <w:iCs/>
        </w:rPr>
        <w:t xml:space="preserve">(HCS) </w:t>
      </w:r>
      <w:r w:rsidRPr="00F1347B">
        <w:rPr>
          <w:rFonts w:ascii="Arial" w:hAnsi="Arial" w:cs="Arial"/>
          <w:iCs/>
        </w:rPr>
        <w:t>recrute</w:t>
      </w:r>
      <w:r w:rsidR="001D76F1">
        <w:rPr>
          <w:rFonts w:ascii="Arial" w:hAnsi="Arial" w:cs="Arial"/>
          <w:iCs/>
        </w:rPr>
        <w:t>nt</w:t>
      </w:r>
      <w:r w:rsidRPr="00F1347B">
        <w:rPr>
          <w:rFonts w:ascii="Arial" w:hAnsi="Arial" w:cs="Arial"/>
          <w:iCs/>
        </w:rPr>
        <w:t xml:space="preserve"> un pharmacien assistant </w:t>
      </w:r>
      <w:r w:rsidR="002368C5">
        <w:rPr>
          <w:rFonts w:ascii="Arial" w:hAnsi="Arial" w:cs="Arial"/>
          <w:iCs/>
        </w:rPr>
        <w:t xml:space="preserve">à partir </w:t>
      </w:r>
      <w:r w:rsidR="00691AB2">
        <w:rPr>
          <w:rFonts w:ascii="Arial" w:hAnsi="Arial" w:cs="Arial"/>
          <w:iCs/>
        </w:rPr>
        <w:t>du 15 décembre 2021</w:t>
      </w:r>
      <w:r w:rsidR="002368C5">
        <w:rPr>
          <w:rFonts w:ascii="Arial" w:hAnsi="Arial" w:cs="Arial"/>
          <w:iCs/>
        </w:rPr>
        <w:t xml:space="preserve"> </w:t>
      </w:r>
      <w:r w:rsidRPr="00F1347B">
        <w:rPr>
          <w:rFonts w:ascii="Arial" w:hAnsi="Arial" w:cs="Arial"/>
          <w:iCs/>
        </w:rPr>
        <w:t xml:space="preserve">pour une durée initiale de </w:t>
      </w:r>
      <w:r w:rsidR="00AD1990">
        <w:rPr>
          <w:rFonts w:ascii="Arial" w:hAnsi="Arial" w:cs="Arial"/>
          <w:iCs/>
        </w:rPr>
        <w:t>2</w:t>
      </w:r>
      <w:r w:rsidR="00AB38CE">
        <w:rPr>
          <w:rFonts w:ascii="Arial" w:hAnsi="Arial" w:cs="Arial"/>
          <w:iCs/>
        </w:rPr>
        <w:t xml:space="preserve"> an</w:t>
      </w:r>
      <w:r w:rsidR="00AD1990">
        <w:rPr>
          <w:rFonts w:ascii="Arial" w:hAnsi="Arial" w:cs="Arial"/>
          <w:iCs/>
        </w:rPr>
        <w:t>s</w:t>
      </w:r>
      <w:r w:rsidRPr="00F1347B">
        <w:rPr>
          <w:rFonts w:ascii="Arial" w:hAnsi="Arial" w:cs="Arial"/>
          <w:iCs/>
        </w:rPr>
        <w:t xml:space="preserve"> qui pourra être renouvelée.</w:t>
      </w:r>
      <w:r w:rsidR="002368C5">
        <w:rPr>
          <w:rFonts w:ascii="Arial" w:hAnsi="Arial" w:cs="Arial"/>
          <w:iCs/>
        </w:rPr>
        <w:t xml:space="preserve"> </w:t>
      </w:r>
    </w:p>
    <w:p w:rsidR="00C20C73" w:rsidRPr="00F1347B" w:rsidRDefault="00C20C73" w:rsidP="00BA057B">
      <w:pPr>
        <w:ind w:firstLine="708"/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 xml:space="preserve">Le </w:t>
      </w:r>
      <w:r w:rsidR="00AC5A1E">
        <w:rPr>
          <w:rFonts w:ascii="Arial" w:hAnsi="Arial" w:cs="Arial"/>
          <w:iCs/>
        </w:rPr>
        <w:t>CHT</w:t>
      </w:r>
      <w:r w:rsidR="007C4E56">
        <w:rPr>
          <w:rFonts w:ascii="Arial" w:hAnsi="Arial" w:cs="Arial"/>
          <w:iCs/>
        </w:rPr>
        <w:t xml:space="preserve"> </w:t>
      </w:r>
      <w:r w:rsidRPr="00F1347B">
        <w:rPr>
          <w:rFonts w:ascii="Arial" w:hAnsi="Arial" w:cs="Arial"/>
          <w:iCs/>
        </w:rPr>
        <w:t xml:space="preserve">est un hôpital d’environ </w:t>
      </w:r>
      <w:r w:rsidR="00AC5A1E">
        <w:rPr>
          <w:rFonts w:ascii="Arial" w:hAnsi="Arial" w:cs="Arial"/>
          <w:iCs/>
        </w:rPr>
        <w:t>1100</w:t>
      </w:r>
      <w:r w:rsidRPr="00F1347B">
        <w:rPr>
          <w:rFonts w:ascii="Arial" w:hAnsi="Arial" w:cs="Arial"/>
          <w:iCs/>
        </w:rPr>
        <w:t xml:space="preserve"> lits et places. Le </w:t>
      </w:r>
      <w:r w:rsidR="00AC5A1E">
        <w:rPr>
          <w:rFonts w:ascii="Arial" w:hAnsi="Arial" w:cs="Arial"/>
          <w:iCs/>
        </w:rPr>
        <w:t>CHT est hôpital support du</w:t>
      </w:r>
      <w:r w:rsidRPr="00F1347B">
        <w:rPr>
          <w:rFonts w:ascii="Arial" w:hAnsi="Arial" w:cs="Arial"/>
          <w:iCs/>
        </w:rPr>
        <w:t xml:space="preserve"> GHT Champagne Sud</w:t>
      </w:r>
      <w:r w:rsidR="00AC5A1E">
        <w:rPr>
          <w:rFonts w:ascii="Arial" w:hAnsi="Arial" w:cs="Arial"/>
          <w:iCs/>
        </w:rPr>
        <w:t xml:space="preserve"> (8 établissements)</w:t>
      </w:r>
    </w:p>
    <w:p w:rsidR="00C20C73" w:rsidRPr="00F1347B" w:rsidRDefault="00C20C73" w:rsidP="00BA057B">
      <w:pPr>
        <w:ind w:firstLine="708"/>
        <w:jc w:val="both"/>
        <w:rPr>
          <w:rFonts w:ascii="Arial" w:hAnsi="Arial" w:cs="Arial"/>
          <w:iCs/>
        </w:rPr>
      </w:pPr>
    </w:p>
    <w:p w:rsidR="00B87EC5" w:rsidRPr="00F1347B" w:rsidRDefault="00C20C73" w:rsidP="00BA057B">
      <w:pPr>
        <w:ind w:firstLine="708"/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 xml:space="preserve">L’équipe pharmaceutique </w:t>
      </w:r>
      <w:r w:rsidR="00AC5A1E">
        <w:rPr>
          <w:rFonts w:ascii="Arial" w:hAnsi="Arial" w:cs="Arial"/>
          <w:iCs/>
        </w:rPr>
        <w:t xml:space="preserve">de la PUI du CHT </w:t>
      </w:r>
      <w:r w:rsidRPr="00F1347B">
        <w:rPr>
          <w:rFonts w:ascii="Arial" w:hAnsi="Arial" w:cs="Arial"/>
          <w:iCs/>
        </w:rPr>
        <w:t xml:space="preserve">est composée de </w:t>
      </w:r>
      <w:r w:rsidR="00AC5A1E">
        <w:rPr>
          <w:rFonts w:ascii="Arial" w:hAnsi="Arial" w:cs="Arial"/>
          <w:iCs/>
        </w:rPr>
        <w:t>1</w:t>
      </w:r>
      <w:r w:rsidR="00AB38CE">
        <w:rPr>
          <w:rFonts w:ascii="Arial" w:hAnsi="Arial" w:cs="Arial"/>
          <w:iCs/>
        </w:rPr>
        <w:t>2</w:t>
      </w:r>
      <w:r w:rsidRPr="00F1347B">
        <w:rPr>
          <w:rFonts w:ascii="Arial" w:hAnsi="Arial" w:cs="Arial"/>
          <w:iCs/>
        </w:rPr>
        <w:t xml:space="preserve"> pharmaciens et de </w:t>
      </w:r>
      <w:r w:rsidR="002368C5">
        <w:rPr>
          <w:rFonts w:ascii="Arial" w:hAnsi="Arial" w:cs="Arial"/>
          <w:iCs/>
        </w:rPr>
        <w:t>22</w:t>
      </w:r>
      <w:r w:rsidR="00AC5A1E">
        <w:rPr>
          <w:rFonts w:ascii="Arial" w:hAnsi="Arial" w:cs="Arial"/>
          <w:iCs/>
        </w:rPr>
        <w:t xml:space="preserve"> préparateurs. </w:t>
      </w:r>
      <w:r w:rsidR="00B87EC5" w:rsidRPr="00F1347B">
        <w:rPr>
          <w:rFonts w:ascii="Arial" w:hAnsi="Arial" w:cs="Arial"/>
          <w:iCs/>
        </w:rPr>
        <w:t>Un pôle PUI regroupant les 5 PUI du département existe pour la mise en place de projets structurant communs : dispensation robotisé</w:t>
      </w:r>
      <w:r w:rsidR="007C4E56">
        <w:rPr>
          <w:rFonts w:ascii="Arial" w:hAnsi="Arial" w:cs="Arial"/>
          <w:iCs/>
        </w:rPr>
        <w:t>e</w:t>
      </w:r>
      <w:r w:rsidR="00B87EC5" w:rsidRPr="00F1347B">
        <w:rPr>
          <w:rFonts w:ascii="Arial" w:hAnsi="Arial" w:cs="Arial"/>
          <w:iCs/>
        </w:rPr>
        <w:t xml:space="preserve"> et développement de la pharmacie clinique.</w:t>
      </w:r>
    </w:p>
    <w:p w:rsidR="00D22095" w:rsidRPr="00F1347B" w:rsidRDefault="00D22095" w:rsidP="00BA057B">
      <w:pPr>
        <w:ind w:firstLine="708"/>
        <w:jc w:val="both"/>
        <w:rPr>
          <w:rFonts w:ascii="Arial" w:hAnsi="Arial" w:cs="Arial"/>
          <w:iCs/>
        </w:rPr>
      </w:pPr>
    </w:p>
    <w:p w:rsidR="00C75DAF" w:rsidRPr="00723461" w:rsidRDefault="00C75DAF" w:rsidP="00BA057B">
      <w:pPr>
        <w:ind w:firstLine="708"/>
        <w:jc w:val="both"/>
        <w:rPr>
          <w:rFonts w:ascii="Arial" w:hAnsi="Arial" w:cs="Arial"/>
          <w:i/>
          <w:iCs/>
        </w:rPr>
      </w:pPr>
    </w:p>
    <w:p w:rsidR="0041074B" w:rsidRDefault="0041074B" w:rsidP="00BA057B">
      <w:pPr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41074B" w:rsidRPr="00F1347B" w:rsidRDefault="0041074B" w:rsidP="00BA057B">
      <w:pPr>
        <w:jc w:val="both"/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</w:pPr>
      <w:r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POSITION:</w:t>
      </w:r>
    </w:p>
    <w:p w:rsidR="00723461" w:rsidRDefault="00723461" w:rsidP="00BA057B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2F2453" w:rsidRPr="00F1347B" w:rsidRDefault="00C446A2" w:rsidP="00BA057B">
      <w:pPr>
        <w:ind w:firstLine="708"/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 xml:space="preserve">Pharmacien Assistant </w:t>
      </w:r>
      <w:r w:rsidR="002F2453" w:rsidRPr="00F1347B">
        <w:rPr>
          <w:rFonts w:ascii="Arial" w:hAnsi="Arial" w:cs="Arial"/>
          <w:iCs/>
        </w:rPr>
        <w:t>Hospitalier</w:t>
      </w:r>
      <w:r w:rsidR="007C4E56">
        <w:rPr>
          <w:rFonts w:ascii="Arial" w:hAnsi="Arial" w:cs="Arial"/>
          <w:iCs/>
        </w:rPr>
        <w:t xml:space="preserve"> spécialiste p</w:t>
      </w:r>
      <w:r w:rsidR="002F2453" w:rsidRPr="00F1347B">
        <w:rPr>
          <w:rFonts w:ascii="Arial" w:hAnsi="Arial" w:cs="Arial"/>
          <w:iCs/>
        </w:rPr>
        <w:t xml:space="preserve">lacé sous l’autorité hiérarchique du Directeur </w:t>
      </w:r>
      <w:r w:rsidR="002368C5">
        <w:rPr>
          <w:rFonts w:ascii="Arial" w:hAnsi="Arial" w:cs="Arial"/>
          <w:iCs/>
        </w:rPr>
        <w:t xml:space="preserve">des HCS </w:t>
      </w:r>
      <w:r w:rsidR="002F2453" w:rsidRPr="00F1347B">
        <w:rPr>
          <w:rFonts w:ascii="Arial" w:hAnsi="Arial" w:cs="Arial"/>
          <w:iCs/>
        </w:rPr>
        <w:t>et sous l’autorité fonctionnelle du</w:t>
      </w:r>
      <w:r w:rsidR="001D76F1">
        <w:rPr>
          <w:rFonts w:ascii="Arial" w:hAnsi="Arial" w:cs="Arial"/>
          <w:iCs/>
        </w:rPr>
        <w:t xml:space="preserve"> </w:t>
      </w:r>
      <w:r w:rsidR="002F2453" w:rsidRPr="00F1347B">
        <w:rPr>
          <w:rFonts w:ascii="Arial" w:hAnsi="Arial" w:cs="Arial"/>
          <w:iCs/>
        </w:rPr>
        <w:t xml:space="preserve">Pharmacien </w:t>
      </w:r>
      <w:r w:rsidR="002368C5">
        <w:rPr>
          <w:rFonts w:ascii="Arial" w:hAnsi="Arial" w:cs="Arial"/>
          <w:iCs/>
        </w:rPr>
        <w:t>gérant de la PUI de Troyes.</w:t>
      </w:r>
    </w:p>
    <w:p w:rsidR="0041074B" w:rsidRPr="001D76F1" w:rsidRDefault="00540932" w:rsidP="00BA057B">
      <w:pPr>
        <w:ind w:firstLine="708"/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>La PUI du CH</w:t>
      </w:r>
      <w:r w:rsidRPr="00723461">
        <w:rPr>
          <w:rFonts w:ascii="Arial" w:hAnsi="Arial" w:cs="Arial"/>
          <w:i/>
          <w:iCs/>
        </w:rPr>
        <w:t xml:space="preserve"> </w:t>
      </w:r>
      <w:r w:rsidRPr="001D76F1">
        <w:rPr>
          <w:rFonts w:ascii="Arial" w:hAnsi="Arial" w:cs="Arial"/>
          <w:iCs/>
        </w:rPr>
        <w:t xml:space="preserve">de </w:t>
      </w:r>
      <w:r w:rsidR="00AC5A1E">
        <w:rPr>
          <w:rFonts w:ascii="Arial" w:hAnsi="Arial" w:cs="Arial"/>
          <w:iCs/>
        </w:rPr>
        <w:t xml:space="preserve">CHT </w:t>
      </w:r>
      <w:r w:rsidRPr="001D76F1">
        <w:rPr>
          <w:rFonts w:ascii="Arial" w:hAnsi="Arial" w:cs="Arial"/>
          <w:iCs/>
        </w:rPr>
        <w:t>es</w:t>
      </w:r>
      <w:r w:rsidR="00723461" w:rsidRPr="001D76F1">
        <w:rPr>
          <w:rFonts w:ascii="Arial" w:hAnsi="Arial" w:cs="Arial"/>
          <w:iCs/>
        </w:rPr>
        <w:t xml:space="preserve">t intégrée au pôle PUI des HCS géré par un responsable de </w:t>
      </w:r>
      <w:r w:rsidR="00723461" w:rsidRPr="00F1347B">
        <w:rPr>
          <w:rFonts w:ascii="Arial" w:hAnsi="Arial" w:cs="Arial"/>
          <w:iCs/>
        </w:rPr>
        <w:t>pôle.</w:t>
      </w:r>
    </w:p>
    <w:p w:rsidR="00D22095" w:rsidRPr="001D76F1" w:rsidRDefault="00D22095" w:rsidP="00BA057B">
      <w:pPr>
        <w:ind w:firstLine="708"/>
        <w:jc w:val="both"/>
        <w:rPr>
          <w:rFonts w:ascii="Arial" w:hAnsi="Arial" w:cs="Arial"/>
          <w:iCs/>
        </w:rPr>
      </w:pPr>
    </w:p>
    <w:p w:rsidR="0041074B" w:rsidRDefault="0041074B" w:rsidP="00BA057B">
      <w:pPr>
        <w:ind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:rsidR="0041074B" w:rsidRPr="00F1347B" w:rsidRDefault="0041074B" w:rsidP="00BA057B">
      <w:pPr>
        <w:jc w:val="both"/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</w:pPr>
      <w:r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MISSION</w:t>
      </w:r>
      <w:r w:rsidR="002F2453"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S PRINC</w:t>
      </w:r>
      <w:r w:rsidR="004077AA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I</w:t>
      </w:r>
      <w:r w:rsidR="002F2453"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PALES</w:t>
      </w:r>
      <w:r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:</w:t>
      </w:r>
    </w:p>
    <w:p w:rsidR="00723461" w:rsidRPr="00F1347B" w:rsidRDefault="00723461" w:rsidP="00BA057B">
      <w:pPr>
        <w:jc w:val="both"/>
        <w:rPr>
          <w:rFonts w:ascii="Arial" w:hAnsi="Arial" w:cs="Arial"/>
          <w:iCs/>
        </w:rPr>
      </w:pPr>
    </w:p>
    <w:p w:rsidR="002368C5" w:rsidRDefault="001D76F1" w:rsidP="00BA057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L’assistant spécialiste</w:t>
      </w:r>
      <w:r w:rsidR="002368C5">
        <w:rPr>
          <w:rFonts w:ascii="Arial" w:hAnsi="Arial" w:cs="Arial"/>
          <w:iCs/>
        </w:rPr>
        <w:t xml:space="preserve"> sera missionné sur le pôle approvisionnement- dispensation des médicaments – ATU – Médicaments dérivés du sang en collaboration avec les 2 PH du secteur afin de réaliser les missions suivantes :</w:t>
      </w:r>
    </w:p>
    <w:p w:rsidR="00AC5A1E" w:rsidRPr="002368C5" w:rsidRDefault="002368C5" w:rsidP="00BA057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Le suivi des approvisionnements</w:t>
      </w:r>
    </w:p>
    <w:p w:rsidR="00E20C14" w:rsidRDefault="00E20C14" w:rsidP="00BA057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Le suivi de </w:t>
      </w:r>
      <w:r w:rsidR="001D0EAD" w:rsidRPr="00E20C14">
        <w:rPr>
          <w:rFonts w:ascii="Arial" w:hAnsi="Arial" w:cs="Arial"/>
          <w:iCs/>
        </w:rPr>
        <w:t>la dispensation  nominative des médicaments hors dotation (anti</w:t>
      </w:r>
      <w:r>
        <w:rPr>
          <w:rFonts w:ascii="Arial" w:hAnsi="Arial" w:cs="Arial"/>
          <w:iCs/>
        </w:rPr>
        <w:t>-</w:t>
      </w:r>
      <w:r w:rsidR="001D0EAD" w:rsidRPr="00E20C14">
        <w:rPr>
          <w:rFonts w:ascii="Arial" w:hAnsi="Arial" w:cs="Arial"/>
          <w:iCs/>
        </w:rPr>
        <w:t xml:space="preserve">infectieux, médicaments remboursables en sus des GHS, médicaments dérivés du sang, </w:t>
      </w:r>
      <w:r>
        <w:rPr>
          <w:rFonts w:ascii="Arial" w:hAnsi="Arial" w:cs="Arial"/>
          <w:iCs/>
        </w:rPr>
        <w:t>ATU</w:t>
      </w:r>
    </w:p>
    <w:p w:rsidR="00636D9F" w:rsidRPr="00AC5A1E" w:rsidRDefault="00E20C14" w:rsidP="00BA057B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La </w:t>
      </w:r>
      <w:r w:rsidR="00AC5A1E">
        <w:rPr>
          <w:rFonts w:ascii="Arial" w:hAnsi="Arial" w:cs="Arial"/>
          <w:iCs/>
        </w:rPr>
        <w:t>promotion des</w:t>
      </w:r>
      <w:r w:rsidR="00D22095" w:rsidRPr="00AC5A1E">
        <w:rPr>
          <w:rFonts w:ascii="Arial" w:hAnsi="Arial" w:cs="Arial"/>
          <w:iCs/>
        </w:rPr>
        <w:t xml:space="preserve"> bonnes pratiques de pharmacie clinique (conciliation, éducation, </w:t>
      </w:r>
      <w:r w:rsidR="005328AC">
        <w:rPr>
          <w:rFonts w:ascii="Arial" w:hAnsi="Arial" w:cs="Arial"/>
          <w:iCs/>
        </w:rPr>
        <w:t>entretien pharmaceutique au cours de la rétrocession</w:t>
      </w:r>
      <w:r w:rsidR="00D22095" w:rsidRPr="00AC5A1E">
        <w:rPr>
          <w:rFonts w:ascii="Arial" w:hAnsi="Arial" w:cs="Arial"/>
          <w:iCs/>
        </w:rPr>
        <w:t>). Il travaillera en étroite collaboration avec le pôle Qualité</w:t>
      </w:r>
      <w:r w:rsidR="00853243">
        <w:rPr>
          <w:rFonts w:ascii="Arial" w:hAnsi="Arial" w:cs="Arial"/>
          <w:iCs/>
        </w:rPr>
        <w:t xml:space="preserve"> et Gestion des risques des HCS, notamment dans la g</w:t>
      </w:r>
      <w:r w:rsidR="00853243" w:rsidRPr="00853243">
        <w:rPr>
          <w:rFonts w:ascii="Arial" w:hAnsi="Arial" w:cs="Arial"/>
          <w:iCs/>
        </w:rPr>
        <w:t xml:space="preserve">estion des </w:t>
      </w:r>
      <w:r w:rsidR="00853243">
        <w:rPr>
          <w:rFonts w:ascii="Arial" w:hAnsi="Arial" w:cs="Arial"/>
          <w:iCs/>
        </w:rPr>
        <w:t>é</w:t>
      </w:r>
      <w:r w:rsidR="00853243" w:rsidRPr="00853243">
        <w:rPr>
          <w:rFonts w:ascii="Arial" w:hAnsi="Arial" w:cs="Arial"/>
          <w:iCs/>
        </w:rPr>
        <w:t xml:space="preserve">vénements </w:t>
      </w:r>
      <w:r w:rsidR="00853243">
        <w:rPr>
          <w:rFonts w:ascii="Arial" w:hAnsi="Arial" w:cs="Arial"/>
          <w:iCs/>
        </w:rPr>
        <w:t>indésirables médicamenteux.</w:t>
      </w:r>
    </w:p>
    <w:p w:rsidR="00D22095" w:rsidRPr="00F1347B" w:rsidRDefault="00D22095" w:rsidP="00BA057B">
      <w:pPr>
        <w:jc w:val="both"/>
        <w:rPr>
          <w:rFonts w:ascii="Arial" w:hAnsi="Arial" w:cs="Arial"/>
          <w:iCs/>
        </w:rPr>
      </w:pPr>
    </w:p>
    <w:p w:rsidR="002368C5" w:rsidRDefault="00E20C14" w:rsidP="00BA057B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Une polyvalence sur toutes les activités de la PUI sera également appréciée.</w:t>
      </w:r>
      <w:r w:rsidR="002368C5" w:rsidRPr="00F1347B">
        <w:rPr>
          <w:rFonts w:ascii="Arial" w:hAnsi="Arial" w:cs="Arial"/>
          <w:iCs/>
        </w:rPr>
        <w:t xml:space="preserve"> </w:t>
      </w:r>
    </w:p>
    <w:p w:rsidR="00D22095" w:rsidRPr="00F1347B" w:rsidRDefault="00D22095" w:rsidP="00BA057B">
      <w:pPr>
        <w:jc w:val="both"/>
        <w:rPr>
          <w:rFonts w:ascii="Arial" w:hAnsi="Arial" w:cs="Arial"/>
          <w:iCs/>
        </w:rPr>
      </w:pPr>
    </w:p>
    <w:p w:rsidR="00D22095" w:rsidRPr="00F1347B" w:rsidRDefault="00D22095" w:rsidP="00BA057B">
      <w:pPr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 xml:space="preserve">Il </w:t>
      </w:r>
      <w:r w:rsidR="009A3167">
        <w:rPr>
          <w:rFonts w:ascii="Arial" w:hAnsi="Arial" w:cs="Arial"/>
          <w:iCs/>
        </w:rPr>
        <w:t>participe à</w:t>
      </w:r>
      <w:r w:rsidRPr="00F1347B">
        <w:rPr>
          <w:rFonts w:ascii="Arial" w:hAnsi="Arial" w:cs="Arial"/>
          <w:iCs/>
        </w:rPr>
        <w:t xml:space="preserve"> certaines commissions existantes au sein du </w:t>
      </w:r>
      <w:r w:rsidR="009A3167">
        <w:rPr>
          <w:rFonts w:ascii="Arial" w:hAnsi="Arial" w:cs="Arial"/>
          <w:iCs/>
        </w:rPr>
        <w:t>CHT (Comedims</w:t>
      </w:r>
      <w:r w:rsidR="003369C6">
        <w:rPr>
          <w:rFonts w:ascii="Arial" w:hAnsi="Arial" w:cs="Arial"/>
          <w:iCs/>
        </w:rPr>
        <w:t>, CLUD, CLAN</w:t>
      </w:r>
      <w:r w:rsidR="001D76F1">
        <w:rPr>
          <w:rFonts w:ascii="Arial" w:hAnsi="Arial" w:cs="Arial"/>
          <w:iCs/>
        </w:rPr>
        <w:t xml:space="preserve"> …)</w:t>
      </w:r>
    </w:p>
    <w:p w:rsidR="001D76F1" w:rsidRDefault="001D76F1" w:rsidP="00BA057B">
      <w:pPr>
        <w:jc w:val="both"/>
        <w:rPr>
          <w:rFonts w:ascii="Arial" w:hAnsi="Arial" w:cs="Arial"/>
          <w:iCs/>
        </w:rPr>
      </w:pPr>
    </w:p>
    <w:p w:rsidR="00741C44" w:rsidRPr="00F1347B" w:rsidRDefault="00741C44" w:rsidP="00BA057B">
      <w:pPr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>Il participe aux astreintes pharmaceutiques</w:t>
      </w:r>
      <w:r w:rsidR="00D22095" w:rsidRPr="00F1347B">
        <w:rPr>
          <w:rFonts w:ascii="Arial" w:hAnsi="Arial" w:cs="Arial"/>
          <w:iCs/>
        </w:rPr>
        <w:t xml:space="preserve"> locales </w:t>
      </w:r>
      <w:r w:rsidR="009A3167">
        <w:rPr>
          <w:rFonts w:ascii="Arial" w:hAnsi="Arial" w:cs="Arial"/>
          <w:iCs/>
        </w:rPr>
        <w:t>(</w:t>
      </w:r>
      <w:r w:rsidR="00D22095" w:rsidRPr="00F1347B">
        <w:rPr>
          <w:rFonts w:ascii="Arial" w:hAnsi="Arial" w:cs="Arial"/>
          <w:iCs/>
        </w:rPr>
        <w:t>ou</w:t>
      </w:r>
      <w:r w:rsidR="009A3167">
        <w:rPr>
          <w:rFonts w:ascii="Arial" w:hAnsi="Arial" w:cs="Arial"/>
          <w:iCs/>
        </w:rPr>
        <w:t xml:space="preserve"> éventuellement</w:t>
      </w:r>
      <w:r w:rsidR="00D22095" w:rsidRPr="00F1347B">
        <w:rPr>
          <w:rFonts w:ascii="Arial" w:hAnsi="Arial" w:cs="Arial"/>
          <w:iCs/>
        </w:rPr>
        <w:t xml:space="preserve"> territoriales</w:t>
      </w:r>
      <w:r w:rsidR="009A3167">
        <w:rPr>
          <w:rFonts w:ascii="Arial" w:hAnsi="Arial" w:cs="Arial"/>
          <w:iCs/>
        </w:rPr>
        <w:t>)</w:t>
      </w:r>
    </w:p>
    <w:p w:rsidR="00F1347B" w:rsidRPr="00F1347B" w:rsidRDefault="00F1347B" w:rsidP="00BA057B">
      <w:pPr>
        <w:jc w:val="both"/>
        <w:rPr>
          <w:rFonts w:ascii="Arial" w:hAnsi="Arial" w:cs="Arial"/>
          <w:iCs/>
        </w:rPr>
      </w:pPr>
    </w:p>
    <w:p w:rsidR="00853243" w:rsidRPr="00853243" w:rsidRDefault="00853243" w:rsidP="00BA057B">
      <w:p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Il participe </w:t>
      </w:r>
      <w:r w:rsidRPr="00853243">
        <w:rPr>
          <w:rFonts w:ascii="Arial" w:hAnsi="Arial" w:cs="Arial"/>
          <w:iCs/>
        </w:rPr>
        <w:t>aux enseignements des étudiants en soins infirmiers de l’institut de formation (IFSI) d</w:t>
      </w:r>
      <w:r>
        <w:rPr>
          <w:rFonts w:ascii="Arial" w:hAnsi="Arial" w:cs="Arial"/>
          <w:iCs/>
        </w:rPr>
        <w:t>u CH de Troyes</w:t>
      </w:r>
      <w:r w:rsidRPr="00853243">
        <w:rPr>
          <w:rFonts w:ascii="Arial" w:hAnsi="Arial" w:cs="Arial"/>
          <w:iCs/>
        </w:rPr>
        <w:t xml:space="preserve">, dans sa discipline. </w:t>
      </w:r>
    </w:p>
    <w:p w:rsidR="00281925" w:rsidRPr="00F1347B" w:rsidRDefault="00281925">
      <w:pPr>
        <w:rPr>
          <w:rFonts w:ascii="Arial" w:hAnsi="Arial" w:cs="Arial"/>
          <w:iCs/>
        </w:rPr>
      </w:pPr>
    </w:p>
    <w:p w:rsidR="00853243" w:rsidRPr="00723461" w:rsidRDefault="00853243">
      <w:pPr>
        <w:rPr>
          <w:rFonts w:ascii="Arial" w:hAnsi="Arial" w:cs="Arial"/>
          <w:i/>
          <w:iCs/>
        </w:rPr>
      </w:pPr>
    </w:p>
    <w:p w:rsidR="0041074B" w:rsidRDefault="0041074B">
      <w:pPr>
        <w:rPr>
          <w:rFonts w:ascii="Arial" w:hAnsi="Arial" w:cs="Arial"/>
          <w:i/>
          <w:iCs/>
          <w:sz w:val="18"/>
          <w:szCs w:val="18"/>
        </w:rPr>
      </w:pPr>
    </w:p>
    <w:p w:rsidR="0041074B" w:rsidRDefault="00741C44">
      <w:pPr>
        <w:rPr>
          <w:rFonts w:ascii="Arial" w:hAnsi="Arial" w:cs="Arial"/>
          <w:i/>
          <w:iCs/>
          <w:sz w:val="18"/>
          <w:szCs w:val="18"/>
        </w:rPr>
      </w:pPr>
      <w:r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lastRenderedPageBreak/>
        <w:t>RELATIONS INTERNES</w:t>
      </w:r>
      <w:r w:rsidR="0041074B" w:rsidRPr="00F1347B">
        <w:rPr>
          <w:rFonts w:ascii="Arial" w:hAnsi="Arial" w:cs="Arial"/>
          <w:b/>
          <w:i/>
          <w:iCs/>
          <w:color w:val="C45911" w:themeColor="accent2" w:themeShade="BF"/>
          <w:sz w:val="28"/>
          <w:szCs w:val="28"/>
        </w:rPr>
        <w:t>:</w:t>
      </w:r>
    </w:p>
    <w:p w:rsidR="0041074B" w:rsidRDefault="0041074B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41074B" w:rsidRDefault="0041074B">
      <w:pPr>
        <w:rPr>
          <w:rFonts w:ascii="Arial" w:hAnsi="Arial" w:cs="Arial"/>
        </w:rPr>
      </w:pPr>
    </w:p>
    <w:p w:rsidR="0041074B" w:rsidRPr="00F1347B" w:rsidRDefault="00064198" w:rsidP="003369C6">
      <w:pPr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>Le poste d’assistant spécialiste nécessite de disposer</w:t>
      </w:r>
      <w:r w:rsidR="00D22095" w:rsidRPr="00F1347B">
        <w:rPr>
          <w:rFonts w:ascii="Arial" w:hAnsi="Arial" w:cs="Arial"/>
          <w:iCs/>
        </w:rPr>
        <w:t xml:space="preserve"> </w:t>
      </w:r>
      <w:r w:rsidRPr="00F1347B">
        <w:rPr>
          <w:rFonts w:ascii="Arial" w:hAnsi="Arial" w:cs="Arial"/>
          <w:iCs/>
        </w:rPr>
        <w:t>d’un sens relationnel et du travail en équipe et de pouvoir, progressivement, travailler en autonomie dans les activités et les projets qui lui sont confiés.</w:t>
      </w:r>
      <w:r w:rsidR="00D22095" w:rsidRPr="00F1347B">
        <w:rPr>
          <w:rFonts w:ascii="Arial" w:hAnsi="Arial" w:cs="Arial"/>
          <w:iCs/>
        </w:rPr>
        <w:t xml:space="preserve"> L’assistant en pharmacie s’investit pleinement d</w:t>
      </w:r>
      <w:r w:rsidR="007C4E56">
        <w:rPr>
          <w:rFonts w:ascii="Arial" w:hAnsi="Arial" w:cs="Arial"/>
          <w:iCs/>
        </w:rPr>
        <w:t xml:space="preserve">ans les projets du service et du pôle </w:t>
      </w:r>
      <w:r w:rsidR="003369C6">
        <w:rPr>
          <w:rFonts w:ascii="Arial" w:hAnsi="Arial" w:cs="Arial"/>
          <w:iCs/>
        </w:rPr>
        <w:t xml:space="preserve">en collaboration </w:t>
      </w:r>
      <w:r w:rsidR="00D22095" w:rsidRPr="00F1347B">
        <w:rPr>
          <w:rFonts w:ascii="Arial" w:hAnsi="Arial" w:cs="Arial"/>
          <w:iCs/>
        </w:rPr>
        <w:t>avec le pharmacien gérant de la PUI et le Chef de pôle. Il participe à l’encadrement des personnes en formation et en particulier les préparateurs en pharmacie.</w:t>
      </w:r>
    </w:p>
    <w:p w:rsidR="00064198" w:rsidRPr="00F1347B" w:rsidRDefault="00064198" w:rsidP="003369C6">
      <w:pPr>
        <w:jc w:val="both"/>
        <w:rPr>
          <w:rFonts w:ascii="Arial" w:hAnsi="Arial" w:cs="Arial"/>
          <w:iCs/>
        </w:rPr>
      </w:pPr>
    </w:p>
    <w:p w:rsidR="00064198" w:rsidRDefault="00064198" w:rsidP="003369C6">
      <w:pPr>
        <w:jc w:val="both"/>
        <w:rPr>
          <w:rFonts w:ascii="Arial" w:hAnsi="Arial" w:cs="Arial"/>
          <w:iCs/>
        </w:rPr>
      </w:pPr>
      <w:r w:rsidRPr="00F1347B">
        <w:rPr>
          <w:rFonts w:ascii="Arial" w:hAnsi="Arial" w:cs="Arial"/>
          <w:iCs/>
        </w:rPr>
        <w:t>L’obtention du diplôme d’Etat de docteur en Pharmacie, du diplôme d’étude</w:t>
      </w:r>
      <w:r w:rsidR="007C4E56">
        <w:rPr>
          <w:rFonts w:ascii="Arial" w:hAnsi="Arial" w:cs="Arial"/>
          <w:iCs/>
        </w:rPr>
        <w:t>s</w:t>
      </w:r>
      <w:r w:rsidRPr="00F1347B">
        <w:rPr>
          <w:rFonts w:ascii="Arial" w:hAnsi="Arial" w:cs="Arial"/>
          <w:iCs/>
        </w:rPr>
        <w:t xml:space="preserve"> spécialisées de pharmacie (DES) option pharmacie hospitalière et l’inscription à l’o</w:t>
      </w:r>
      <w:r w:rsidR="00D22095" w:rsidRPr="00F1347B">
        <w:rPr>
          <w:rFonts w:ascii="Arial" w:hAnsi="Arial" w:cs="Arial"/>
          <w:iCs/>
        </w:rPr>
        <w:t>r</w:t>
      </w:r>
      <w:r w:rsidRPr="00F1347B">
        <w:rPr>
          <w:rFonts w:ascii="Arial" w:hAnsi="Arial" w:cs="Arial"/>
          <w:iCs/>
        </w:rPr>
        <w:t>dre national des pharmaciens, sont un préalable avant la prise de fonction.</w:t>
      </w:r>
    </w:p>
    <w:p w:rsidR="00F1347B" w:rsidRPr="00F1347B" w:rsidRDefault="00F1347B">
      <w:pPr>
        <w:rPr>
          <w:rFonts w:ascii="Arial" w:hAnsi="Arial" w:cs="Arial"/>
          <w:iCs/>
        </w:rPr>
      </w:pPr>
    </w:p>
    <w:p w:rsidR="00072DB9" w:rsidRDefault="00072DB9">
      <w:pPr>
        <w:rPr>
          <w:rFonts w:ascii="Arial" w:hAnsi="Arial" w:cs="Arial"/>
          <w:iCs/>
        </w:rPr>
      </w:pPr>
    </w:p>
    <w:p w:rsidR="00072DB9" w:rsidRPr="00072DB9" w:rsidRDefault="00072DB9">
      <w:pPr>
        <w:rPr>
          <w:rFonts w:ascii="Arial" w:hAnsi="Arial" w:cs="Arial"/>
          <w:i/>
          <w:iCs/>
        </w:rPr>
      </w:pPr>
      <w:r w:rsidRPr="00072DB9">
        <w:rPr>
          <w:rFonts w:ascii="Arial" w:hAnsi="Arial" w:cs="Arial"/>
          <w:i/>
          <w:iCs/>
        </w:rPr>
        <w:t>Les candidatures sont à adresser à :</w:t>
      </w:r>
    </w:p>
    <w:p w:rsidR="00072DB9" w:rsidRDefault="00E20C14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</w:t>
      </w:r>
      <w:r w:rsidR="005328AC">
        <w:rPr>
          <w:rFonts w:ascii="Arial" w:hAnsi="Arial" w:cs="Arial"/>
          <w:b/>
          <w:iCs/>
        </w:rPr>
        <w:t>r</w:t>
      </w:r>
      <w:r>
        <w:rPr>
          <w:rFonts w:ascii="Arial" w:hAnsi="Arial" w:cs="Arial"/>
          <w:b/>
          <w:iCs/>
        </w:rPr>
        <w:t xml:space="preserve"> Guillaume Pradalié</w:t>
      </w:r>
    </w:p>
    <w:p w:rsidR="00072DB9" w:rsidRPr="00072DB9" w:rsidRDefault="00935261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Directeur des</w:t>
      </w:r>
      <w:r w:rsidR="00072DB9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Affaires Médicales et de l’Offre de Soins </w:t>
      </w:r>
      <w:r w:rsidR="00072DB9">
        <w:rPr>
          <w:rFonts w:ascii="Arial" w:hAnsi="Arial" w:cs="Arial"/>
          <w:b/>
          <w:iCs/>
        </w:rPr>
        <w:t>des Hôpitaux Champagne Sud</w:t>
      </w:r>
    </w:p>
    <w:p w:rsidR="00072DB9" w:rsidRDefault="00072DB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Centre hospitalier de Troyes</w:t>
      </w:r>
    </w:p>
    <w:p w:rsidR="00072DB9" w:rsidRDefault="00072DB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Direction des Affaires médicales,</w:t>
      </w:r>
    </w:p>
    <w:p w:rsidR="00072DB9" w:rsidRDefault="00072DB9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101 Avenue Anatole France</w:t>
      </w:r>
    </w:p>
    <w:p w:rsidR="00072DB9" w:rsidRPr="00E512A2" w:rsidRDefault="00072DB9">
      <w:pPr>
        <w:rPr>
          <w:rFonts w:ascii="Arial" w:hAnsi="Arial" w:cs="Arial"/>
          <w:iCs/>
        </w:rPr>
      </w:pPr>
      <w:r w:rsidRPr="00E512A2">
        <w:rPr>
          <w:rFonts w:ascii="Arial" w:hAnsi="Arial" w:cs="Arial"/>
          <w:iCs/>
        </w:rPr>
        <w:t>10 000 Troyes</w:t>
      </w:r>
    </w:p>
    <w:p w:rsidR="00935261" w:rsidRPr="00E512A2" w:rsidRDefault="00935261">
      <w:pPr>
        <w:rPr>
          <w:rFonts w:ascii="Arial" w:hAnsi="Arial" w:cs="Arial"/>
          <w:iCs/>
        </w:rPr>
      </w:pPr>
      <w:r w:rsidRPr="00E512A2">
        <w:rPr>
          <w:rFonts w:ascii="Arial" w:hAnsi="Arial" w:cs="Arial"/>
          <w:iCs/>
        </w:rPr>
        <w:t>Tel : 03 25 49 49 49</w:t>
      </w:r>
    </w:p>
    <w:p w:rsidR="00935261" w:rsidRPr="00E512A2" w:rsidRDefault="00935261">
      <w:pPr>
        <w:rPr>
          <w:rFonts w:ascii="Arial" w:hAnsi="Arial" w:cs="Arial"/>
          <w:iCs/>
        </w:rPr>
      </w:pPr>
    </w:p>
    <w:p w:rsidR="00935261" w:rsidRPr="00E512A2" w:rsidRDefault="00935261">
      <w:pPr>
        <w:rPr>
          <w:rFonts w:ascii="Arial" w:hAnsi="Arial" w:cs="Arial"/>
          <w:iCs/>
        </w:rPr>
      </w:pPr>
      <w:r w:rsidRPr="00E512A2">
        <w:rPr>
          <w:rFonts w:ascii="Arial" w:hAnsi="Arial" w:cs="Arial"/>
          <w:i/>
          <w:iCs/>
        </w:rPr>
        <w:t>Renseignements sur le poste auprès de</w:t>
      </w:r>
      <w:r w:rsidRPr="00E512A2">
        <w:rPr>
          <w:rFonts w:ascii="Arial" w:hAnsi="Arial" w:cs="Arial"/>
          <w:iCs/>
        </w:rPr>
        <w:t> :</w:t>
      </w:r>
    </w:p>
    <w:p w:rsidR="009A3167" w:rsidRDefault="009A3167">
      <w:pPr>
        <w:rPr>
          <w:rFonts w:ascii="Arial" w:hAnsi="Arial" w:cs="Arial"/>
          <w:iCs/>
        </w:rPr>
      </w:pPr>
    </w:p>
    <w:p w:rsidR="009A3167" w:rsidRDefault="009A3167">
      <w:pPr>
        <w:rPr>
          <w:rFonts w:ascii="Arial" w:hAnsi="Arial" w:cs="Arial"/>
          <w:iCs/>
        </w:rPr>
      </w:pPr>
    </w:p>
    <w:p w:rsidR="00935261" w:rsidRDefault="00E20C14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M. Lauby Vincent, Pharmacien gérant</w:t>
      </w:r>
      <w:r w:rsidR="00935261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Président de la CME du CHT</w:t>
      </w:r>
    </w:p>
    <w:p w:rsidR="009A3167" w:rsidRDefault="009A3167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Chef de Service</w:t>
      </w:r>
    </w:p>
    <w:p w:rsidR="00935261" w:rsidRDefault="0093526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Tel : 03 25 49 49 17</w:t>
      </w:r>
    </w:p>
    <w:p w:rsidR="00935261" w:rsidRDefault="00935261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@ : </w:t>
      </w:r>
      <w:hyperlink r:id="rId7" w:history="1">
        <w:r w:rsidR="003369C6" w:rsidRPr="00E72B5D">
          <w:rPr>
            <w:rStyle w:val="Lienhypertexte"/>
            <w:rFonts w:ascii="Arial" w:hAnsi="Arial" w:cs="Arial"/>
            <w:iCs/>
          </w:rPr>
          <w:t>vincent.lauby@hcs-sante.fr</w:t>
        </w:r>
      </w:hyperlink>
    </w:p>
    <w:p w:rsidR="009A3167" w:rsidRDefault="009A3167">
      <w:pPr>
        <w:rPr>
          <w:rFonts w:ascii="Arial" w:hAnsi="Arial" w:cs="Arial"/>
          <w:iCs/>
        </w:rPr>
      </w:pPr>
    </w:p>
    <w:p w:rsidR="009A3167" w:rsidRPr="00F1347B" w:rsidRDefault="009A3167">
      <w:pPr>
        <w:rPr>
          <w:rFonts w:ascii="Arial" w:hAnsi="Arial" w:cs="Arial"/>
          <w:iCs/>
        </w:rPr>
      </w:pPr>
    </w:p>
    <w:sectPr w:rsidR="009A3167" w:rsidRPr="00F13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7" w:right="926" w:bottom="1134" w:left="540" w:header="31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8A" w:rsidRDefault="00473B8A">
      <w:r>
        <w:separator/>
      </w:r>
    </w:p>
  </w:endnote>
  <w:endnote w:type="continuationSeparator" w:id="0">
    <w:p w:rsidR="00473B8A" w:rsidRDefault="0047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CE" w:rsidRDefault="00AB38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4B" w:rsidRDefault="0041074B">
    <w:pPr>
      <w:pStyle w:val="Pieddepage"/>
      <w:rPr>
        <w:rFonts w:ascii="Arial" w:hAnsi="Arial" w:cs="Arial"/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rStyle w:val="Numrodepage"/>
        <w:rFonts w:cs="Arial"/>
        <w:sz w:val="16"/>
        <w:szCs w:val="16"/>
      </w:rPr>
      <w:fldChar w:fldCharType="begin"/>
    </w:r>
    <w:r>
      <w:rPr>
        <w:rStyle w:val="Numrodepage"/>
        <w:rFonts w:cs="Arial"/>
        <w:sz w:val="16"/>
        <w:szCs w:val="16"/>
      </w:rPr>
      <w:instrText xml:space="preserve"> PAGE </w:instrText>
    </w:r>
    <w:r>
      <w:rPr>
        <w:rStyle w:val="Numrodepage"/>
        <w:rFonts w:cs="Arial"/>
        <w:sz w:val="16"/>
        <w:szCs w:val="16"/>
      </w:rPr>
      <w:fldChar w:fldCharType="separate"/>
    </w:r>
    <w:r w:rsidR="00E83021">
      <w:rPr>
        <w:rStyle w:val="Numrodepage"/>
        <w:rFonts w:cs="Arial"/>
        <w:noProof/>
        <w:sz w:val="16"/>
        <w:szCs w:val="16"/>
      </w:rPr>
      <w:t>2</w:t>
    </w:r>
    <w:r>
      <w:rPr>
        <w:rStyle w:val="Numrodepage"/>
        <w:rFonts w:cs="Arial"/>
        <w:sz w:val="16"/>
        <w:szCs w:val="16"/>
      </w:rPr>
      <w:fldChar w:fldCharType="end"/>
    </w:r>
  </w:p>
  <w:p w:rsidR="0041074B" w:rsidRDefault="0041074B">
    <w:pPr>
      <w:pStyle w:val="Pieddepag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Site hospitalier de </w:t>
    </w:r>
    <w:r w:rsidR="00AB38CE">
      <w:rPr>
        <w:rFonts w:ascii="Arial" w:hAnsi="Arial" w:cs="Arial"/>
        <w:sz w:val="16"/>
        <w:szCs w:val="16"/>
      </w:rPr>
      <w:t>TROYES</w:t>
    </w:r>
    <w:r>
      <w:rPr>
        <w:rFonts w:ascii="Arial" w:hAnsi="Arial" w:cs="Arial"/>
        <w:sz w:val="16"/>
        <w:szCs w:val="16"/>
      </w:rPr>
      <w:t xml:space="preserve"> – </w:t>
    </w:r>
    <w:r w:rsidR="00AB38CE">
      <w:rPr>
        <w:rFonts w:ascii="Arial" w:hAnsi="Arial" w:cs="Arial"/>
        <w:sz w:val="16"/>
        <w:szCs w:val="16"/>
      </w:rPr>
      <w:t>101 Avenue Anatole France 10000 TROYES</w:t>
    </w:r>
  </w:p>
  <w:p w:rsidR="0041074B" w:rsidRDefault="0041074B">
    <w:pPr>
      <w:pStyle w:val="Pieddepage"/>
      <w:jc w:val="center"/>
    </w:pPr>
    <w:r>
      <w:rPr>
        <w:rFonts w:ascii="Arial" w:hAnsi="Arial" w:cs="Arial"/>
        <w:sz w:val="16"/>
        <w:szCs w:val="16"/>
      </w:rPr>
      <w:t xml:space="preserve">T : </w:t>
    </w:r>
    <w:r w:rsidR="00AB38CE">
      <w:rPr>
        <w:rFonts w:ascii="Arial" w:hAnsi="Arial" w:cs="Arial"/>
        <w:sz w:val="16"/>
        <w:szCs w:val="16"/>
      </w:rPr>
      <w:t>03 25 49 49 49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CE" w:rsidRDefault="00AB3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8A" w:rsidRDefault="00473B8A">
      <w:r>
        <w:separator/>
      </w:r>
    </w:p>
  </w:footnote>
  <w:footnote w:type="continuationSeparator" w:id="0">
    <w:p w:rsidR="00473B8A" w:rsidRDefault="0047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CE" w:rsidRDefault="00AB38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74B" w:rsidRPr="00F1347B" w:rsidRDefault="0041074B" w:rsidP="00F1347B">
    <w:r>
      <w:tab/>
    </w:r>
    <w:r w:rsidR="002D7100">
      <w:rPr>
        <w:noProof/>
        <w:lang w:eastAsia="fr-FR"/>
      </w:rPr>
      <w:drawing>
        <wp:inline distT="0" distB="0" distL="0" distR="0" wp14:anchorId="0FD6C551" wp14:editId="3D5C6EB8">
          <wp:extent cx="1152525" cy="1162050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1347B">
      <w:tab/>
    </w:r>
    <w:r w:rsidR="00F1347B">
      <w:tab/>
    </w:r>
    <w:r w:rsidR="00F1347B">
      <w:tab/>
    </w:r>
    <w:r w:rsidR="00F1347B">
      <w:tab/>
    </w:r>
    <w:r w:rsidR="002D7100">
      <w:tab/>
    </w:r>
    <w:r w:rsidR="00F1347B">
      <w:tab/>
    </w:r>
    <w:r w:rsidR="00F1347B">
      <w:rPr>
        <w:noProof/>
        <w:lang w:eastAsia="fr-FR"/>
      </w:rPr>
      <w:drawing>
        <wp:inline distT="0" distB="0" distL="0" distR="0" wp14:anchorId="1F06E90D" wp14:editId="67275A8E">
          <wp:extent cx="1466850" cy="1400175"/>
          <wp:effectExtent l="0" t="0" r="0" b="952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6850" cy="140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CE" w:rsidRDefault="00AB38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7084"/>
    <w:multiLevelType w:val="hybridMultilevel"/>
    <w:tmpl w:val="3FBEDD08"/>
    <w:lvl w:ilvl="0" w:tplc="DBCEF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05BBE"/>
    <w:multiLevelType w:val="hybridMultilevel"/>
    <w:tmpl w:val="ABB844BE"/>
    <w:lvl w:ilvl="0" w:tplc="55109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A2"/>
    <w:rsid w:val="00064198"/>
    <w:rsid w:val="00072DB9"/>
    <w:rsid w:val="000D7755"/>
    <w:rsid w:val="001942FE"/>
    <w:rsid w:val="001C467D"/>
    <w:rsid w:val="001D0EAD"/>
    <w:rsid w:val="001D76F1"/>
    <w:rsid w:val="002368C5"/>
    <w:rsid w:val="00281925"/>
    <w:rsid w:val="002D7100"/>
    <w:rsid w:val="002F2453"/>
    <w:rsid w:val="00310375"/>
    <w:rsid w:val="003369C6"/>
    <w:rsid w:val="004077AA"/>
    <w:rsid w:val="0041074B"/>
    <w:rsid w:val="00473B8A"/>
    <w:rsid w:val="004A7C6A"/>
    <w:rsid w:val="005328AC"/>
    <w:rsid w:val="00540932"/>
    <w:rsid w:val="00541AAE"/>
    <w:rsid w:val="00571A6D"/>
    <w:rsid w:val="005B4228"/>
    <w:rsid w:val="00636D9F"/>
    <w:rsid w:val="00691AB2"/>
    <w:rsid w:val="00711A0C"/>
    <w:rsid w:val="00723461"/>
    <w:rsid w:val="00741C44"/>
    <w:rsid w:val="007534B9"/>
    <w:rsid w:val="00771C8B"/>
    <w:rsid w:val="007C4E56"/>
    <w:rsid w:val="00825417"/>
    <w:rsid w:val="00853243"/>
    <w:rsid w:val="00855560"/>
    <w:rsid w:val="00862DCE"/>
    <w:rsid w:val="00935261"/>
    <w:rsid w:val="009A3167"/>
    <w:rsid w:val="009F7636"/>
    <w:rsid w:val="00A06744"/>
    <w:rsid w:val="00AB38CE"/>
    <w:rsid w:val="00AC5A1E"/>
    <w:rsid w:val="00AD1990"/>
    <w:rsid w:val="00B87EC5"/>
    <w:rsid w:val="00BA057B"/>
    <w:rsid w:val="00C20C73"/>
    <w:rsid w:val="00C446A2"/>
    <w:rsid w:val="00C57C83"/>
    <w:rsid w:val="00C75DAF"/>
    <w:rsid w:val="00CD069A"/>
    <w:rsid w:val="00D22095"/>
    <w:rsid w:val="00E20C14"/>
    <w:rsid w:val="00E512A2"/>
    <w:rsid w:val="00E83021"/>
    <w:rsid w:val="00F1347B"/>
    <w:rsid w:val="00F33BF9"/>
    <w:rsid w:val="00F4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0F0D239-B170-4726-BB3C-BA71BC1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Arial" w:eastAsia="Times New Roman" w:hAnsi="Arial" w:cs="Aria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ind w:firstLine="1080"/>
      <w:jc w:val="both"/>
    </w:pPr>
  </w:style>
  <w:style w:type="paragraph" w:styleId="Paragraphedeliste">
    <w:name w:val="List Paragraph"/>
    <w:basedOn w:val="Normal"/>
    <w:uiPriority w:val="34"/>
    <w:qFormat/>
    <w:rsid w:val="007234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A31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0EAD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incent.lauby@hcs-san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ffaires%20G&#233;n&#233;rales\Courriers\2011\AVRIL%202011\en%20t&#234;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 tête</Template>
  <TotalTime>1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Troyes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cpassoni</dc:creator>
  <cp:keywords/>
  <cp:lastModifiedBy>Pharmacie Pharmacien SCHEMOUL-BERTON Elena</cp:lastModifiedBy>
  <cp:revision>2</cp:revision>
  <cp:lastPrinted>2021-12-15T16:16:00Z</cp:lastPrinted>
  <dcterms:created xsi:type="dcterms:W3CDTF">2021-12-15T16:17:00Z</dcterms:created>
  <dcterms:modified xsi:type="dcterms:W3CDTF">2021-12-15T16:17:00Z</dcterms:modified>
</cp:coreProperties>
</file>