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F966" w14:textId="77777777" w:rsidR="005F69B5" w:rsidRPr="008B5D1E" w:rsidRDefault="005F69B5" w:rsidP="005F69B5">
      <w:pPr>
        <w:pStyle w:val="En-tte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0"/>
        <w:gridCol w:w="2409"/>
        <w:gridCol w:w="2197"/>
      </w:tblGrid>
      <w:tr w:rsidR="00B94CF3" w:rsidRPr="0061679F" w14:paraId="0930A3A1" w14:textId="77777777" w:rsidTr="002323FB">
        <w:tc>
          <w:tcPr>
            <w:tcW w:w="2622" w:type="dxa"/>
            <w:vAlign w:val="center"/>
          </w:tcPr>
          <w:p w14:paraId="47EAB198" w14:textId="77777777" w:rsidR="00B94CF3" w:rsidRPr="0061679F" w:rsidRDefault="00B94CF3" w:rsidP="00C009B1">
            <w:pPr>
              <w:jc w:val="center"/>
              <w:rPr>
                <w:rFonts w:ascii="Verdana" w:hAnsi="Verdana"/>
                <w:szCs w:val="22"/>
              </w:rPr>
            </w:pPr>
            <w:r w:rsidRPr="0061679F">
              <w:rPr>
                <w:rFonts w:ascii="Verdana" w:hAnsi="Verdana"/>
                <w:b/>
                <w:szCs w:val="22"/>
              </w:rPr>
              <w:t>Rédaction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ABF1A8" w14:textId="77777777" w:rsidR="00B94CF3" w:rsidRPr="0061679F" w:rsidRDefault="00B94CF3" w:rsidP="00C009B1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61679F">
              <w:rPr>
                <w:rFonts w:ascii="Verdana" w:hAnsi="Verdana" w:cs="Arial"/>
                <w:b/>
                <w:szCs w:val="22"/>
              </w:rPr>
              <w:t xml:space="preserve">Vérification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6280EB" w14:textId="77777777" w:rsidR="00B94CF3" w:rsidRPr="0061679F" w:rsidRDefault="00B94CF3" w:rsidP="00C009B1">
            <w:pPr>
              <w:jc w:val="center"/>
              <w:rPr>
                <w:rFonts w:ascii="Verdana" w:hAnsi="Verdana"/>
                <w:szCs w:val="22"/>
              </w:rPr>
            </w:pPr>
            <w:r w:rsidRPr="0061679F">
              <w:rPr>
                <w:rFonts w:ascii="Verdana" w:hAnsi="Verdana"/>
                <w:b/>
                <w:szCs w:val="22"/>
              </w:rPr>
              <w:t xml:space="preserve">Validation </w:t>
            </w:r>
          </w:p>
        </w:tc>
        <w:tc>
          <w:tcPr>
            <w:tcW w:w="2197" w:type="dxa"/>
            <w:vAlign w:val="center"/>
          </w:tcPr>
          <w:p w14:paraId="39F86467" w14:textId="77777777" w:rsidR="00B94CF3" w:rsidRPr="0061679F" w:rsidRDefault="00B94CF3" w:rsidP="00C009B1">
            <w:pPr>
              <w:jc w:val="center"/>
              <w:rPr>
                <w:rFonts w:ascii="Verdana" w:hAnsi="Verdana"/>
                <w:szCs w:val="22"/>
              </w:rPr>
            </w:pPr>
            <w:r w:rsidRPr="0061679F">
              <w:rPr>
                <w:rFonts w:ascii="Verdana" w:hAnsi="Verdana"/>
                <w:b/>
                <w:szCs w:val="22"/>
              </w:rPr>
              <w:t>Approbation</w:t>
            </w:r>
          </w:p>
        </w:tc>
      </w:tr>
      <w:tr w:rsidR="00B94CF3" w:rsidRPr="0061679F" w14:paraId="41AA3A27" w14:textId="77777777" w:rsidTr="002323FB">
        <w:trPr>
          <w:trHeight w:val="1116"/>
        </w:trPr>
        <w:tc>
          <w:tcPr>
            <w:tcW w:w="2622" w:type="dxa"/>
            <w:vAlign w:val="center"/>
          </w:tcPr>
          <w:p w14:paraId="2A0213A8" w14:textId="77777777" w:rsidR="00B94CF3" w:rsidRPr="0061679F" w:rsidRDefault="00097FED" w:rsidP="00C009B1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Dr R. Molina, pharmacien responsable de stérilisation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B8E867" w14:textId="77777777" w:rsidR="00C16F12" w:rsidRPr="0061679F" w:rsidRDefault="00097FED" w:rsidP="00C009B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Dr S. Loko, pharmacien gérant de la PUI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B87F20" w14:textId="77777777" w:rsidR="00B94CF3" w:rsidRPr="0061679F" w:rsidRDefault="00097FED" w:rsidP="00C009B1">
            <w:pPr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A. Benoist, directeur des affaires médicales</w:t>
            </w:r>
          </w:p>
        </w:tc>
        <w:tc>
          <w:tcPr>
            <w:tcW w:w="2197" w:type="dxa"/>
            <w:vAlign w:val="center"/>
          </w:tcPr>
          <w:p w14:paraId="5CF1C1F2" w14:textId="77777777" w:rsidR="00B94CF3" w:rsidRPr="0061679F" w:rsidRDefault="00B94CF3" w:rsidP="00C009B1">
            <w:pPr>
              <w:rPr>
                <w:rFonts w:ascii="Verdana" w:hAnsi="Verdana" w:cs="Arial"/>
                <w:sz w:val="18"/>
              </w:rPr>
            </w:pPr>
            <w:r w:rsidRPr="0061679F">
              <w:rPr>
                <w:rFonts w:ascii="Verdana" w:hAnsi="Verdana" w:cs="Arial"/>
                <w:sz w:val="18"/>
              </w:rPr>
              <w:t>Direction Qualité Risques</w:t>
            </w:r>
          </w:p>
        </w:tc>
      </w:tr>
      <w:tr w:rsidR="00B94CF3" w:rsidRPr="0061679F" w14:paraId="3AA8DC49" w14:textId="77777777" w:rsidTr="002323FB">
        <w:tc>
          <w:tcPr>
            <w:tcW w:w="9638" w:type="dxa"/>
            <w:gridSpan w:val="4"/>
            <w:vAlign w:val="center"/>
          </w:tcPr>
          <w:p w14:paraId="3A85D0D2" w14:textId="77777777" w:rsidR="00B94CF3" w:rsidRPr="0061679F" w:rsidRDefault="00B94CF3" w:rsidP="00C009B1">
            <w:pPr>
              <w:jc w:val="center"/>
              <w:rPr>
                <w:rFonts w:ascii="Verdana" w:hAnsi="Verdana"/>
                <w:szCs w:val="22"/>
              </w:rPr>
            </w:pPr>
            <w:r w:rsidRPr="0061679F">
              <w:rPr>
                <w:rFonts w:ascii="Verdana" w:hAnsi="Verdana"/>
                <w:b/>
                <w:szCs w:val="22"/>
              </w:rPr>
              <w:t>Diffusion pour application</w:t>
            </w:r>
          </w:p>
        </w:tc>
      </w:tr>
      <w:tr w:rsidR="00B94CF3" w:rsidRPr="0061679F" w14:paraId="5ED173BA" w14:textId="77777777" w:rsidTr="002323FB">
        <w:trPr>
          <w:trHeight w:val="983"/>
        </w:trPr>
        <w:tc>
          <w:tcPr>
            <w:tcW w:w="9638" w:type="dxa"/>
            <w:gridSpan w:val="4"/>
          </w:tcPr>
          <w:p w14:paraId="7B17A7BF" w14:textId="77777777" w:rsidR="00B94CF3" w:rsidRPr="0061679F" w:rsidRDefault="00B94CF3" w:rsidP="00C009B1">
            <w:pPr>
              <w:jc w:val="center"/>
              <w:rPr>
                <w:rFonts w:ascii="Verdana" w:hAnsi="Verdana"/>
                <w:sz w:val="18"/>
                <w:szCs w:val="14"/>
              </w:rPr>
            </w:pPr>
          </w:p>
          <w:p w14:paraId="558B3250" w14:textId="77777777" w:rsidR="00B94CF3" w:rsidRPr="00C16F12" w:rsidRDefault="00C16F12" w:rsidP="00B94CF3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b/>
                <w:sz w:val="18"/>
                <w:szCs w:val="22"/>
              </w:rPr>
            </w:pPr>
            <w:r w:rsidRPr="00C16F12">
              <w:rPr>
                <w:rFonts w:ascii="Verdana" w:hAnsi="Verdana"/>
                <w:sz w:val="18"/>
              </w:rPr>
              <w:t>Stérilisation</w:t>
            </w:r>
          </w:p>
          <w:p w14:paraId="5815FE81" w14:textId="77777777" w:rsidR="00B94CF3" w:rsidRPr="0061679F" w:rsidRDefault="00B94CF3" w:rsidP="00C009B1">
            <w:pPr>
              <w:jc w:val="both"/>
              <w:rPr>
                <w:rFonts w:ascii="Verdana" w:hAnsi="Verdana"/>
                <w:sz w:val="18"/>
              </w:rPr>
            </w:pPr>
          </w:p>
        </w:tc>
      </w:tr>
      <w:tr w:rsidR="00B94CF3" w:rsidRPr="0061679F" w14:paraId="682AB19F" w14:textId="77777777" w:rsidTr="002323FB">
        <w:tc>
          <w:tcPr>
            <w:tcW w:w="9638" w:type="dxa"/>
            <w:gridSpan w:val="4"/>
            <w:vAlign w:val="center"/>
          </w:tcPr>
          <w:p w14:paraId="245190BF" w14:textId="77777777" w:rsidR="00B94CF3" w:rsidRPr="0061679F" w:rsidRDefault="00B94CF3" w:rsidP="00C009B1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61679F">
              <w:rPr>
                <w:rFonts w:ascii="Verdana" w:hAnsi="Verdana"/>
                <w:b/>
                <w:szCs w:val="22"/>
              </w:rPr>
              <w:t>Diffusion pour information</w:t>
            </w:r>
          </w:p>
        </w:tc>
      </w:tr>
      <w:tr w:rsidR="00B94CF3" w:rsidRPr="0061679F" w14:paraId="6E8FEBD0" w14:textId="77777777" w:rsidTr="002323FB">
        <w:trPr>
          <w:trHeight w:val="651"/>
        </w:trPr>
        <w:tc>
          <w:tcPr>
            <w:tcW w:w="9638" w:type="dxa"/>
            <w:gridSpan w:val="4"/>
          </w:tcPr>
          <w:p w14:paraId="48ED107B" w14:textId="77777777" w:rsidR="00B94CF3" w:rsidRPr="0061679F" w:rsidRDefault="00B94CF3" w:rsidP="00C009B1">
            <w:pPr>
              <w:jc w:val="center"/>
              <w:rPr>
                <w:rFonts w:ascii="Verdana" w:hAnsi="Verdana"/>
                <w:sz w:val="18"/>
              </w:rPr>
            </w:pPr>
          </w:p>
          <w:p w14:paraId="499E11DB" w14:textId="77777777" w:rsidR="00B94CF3" w:rsidRPr="00C16F12" w:rsidRDefault="00C16F12" w:rsidP="00B94CF3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18"/>
                <w:szCs w:val="22"/>
              </w:rPr>
            </w:pPr>
            <w:r w:rsidRPr="00C16F12">
              <w:rPr>
                <w:rFonts w:ascii="Verdana" w:hAnsi="Verdana"/>
                <w:sz w:val="18"/>
                <w:szCs w:val="22"/>
              </w:rPr>
              <w:t>Pharmacie</w:t>
            </w:r>
          </w:p>
          <w:p w14:paraId="501FC9DC" w14:textId="77777777" w:rsidR="00B94CF3" w:rsidRPr="0061679F" w:rsidRDefault="00B94CF3" w:rsidP="00C009B1">
            <w:pPr>
              <w:jc w:val="both"/>
              <w:rPr>
                <w:rFonts w:ascii="Verdana" w:hAnsi="Verdana"/>
                <w:sz w:val="18"/>
              </w:rPr>
            </w:pPr>
          </w:p>
        </w:tc>
      </w:tr>
    </w:tbl>
    <w:p w14:paraId="2256842C" w14:textId="77777777" w:rsidR="005F69B5" w:rsidRPr="008B5D1E" w:rsidRDefault="005F69B5" w:rsidP="005F69B5">
      <w:pPr>
        <w:pStyle w:val="En-tte"/>
        <w:tabs>
          <w:tab w:val="clear" w:pos="4536"/>
          <w:tab w:val="clear" w:pos="9072"/>
        </w:tabs>
        <w:rPr>
          <w:rFonts w:ascii="Verdana" w:hAnsi="Verdana"/>
        </w:rPr>
      </w:pPr>
    </w:p>
    <w:p w14:paraId="6C195E54" w14:textId="77777777" w:rsidR="005F69B5" w:rsidRPr="008B5D1E" w:rsidRDefault="005F69B5" w:rsidP="005F69B5">
      <w:pPr>
        <w:pStyle w:val="En-tte"/>
        <w:tabs>
          <w:tab w:val="clear" w:pos="4536"/>
          <w:tab w:val="clear" w:pos="9072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1677"/>
        <w:gridCol w:w="6215"/>
      </w:tblGrid>
      <w:tr w:rsidR="005F69B5" w:rsidRPr="0061679F" w14:paraId="79DDE99F" w14:textId="77777777" w:rsidTr="002323FB">
        <w:trPr>
          <w:cantSplit/>
          <w:trHeight w:val="449"/>
        </w:trPr>
        <w:tc>
          <w:tcPr>
            <w:tcW w:w="9568" w:type="dxa"/>
            <w:gridSpan w:val="3"/>
            <w:vAlign w:val="center"/>
          </w:tcPr>
          <w:p w14:paraId="2444AE42" w14:textId="77777777" w:rsidR="005F69B5" w:rsidRPr="0061679F" w:rsidRDefault="005F69B5" w:rsidP="0061679F">
            <w:pPr>
              <w:pStyle w:val="Titre3"/>
              <w:spacing w:before="0" w:after="0"/>
              <w:jc w:val="center"/>
              <w:rPr>
                <w:rFonts w:ascii="Verdana" w:hAnsi="Verdana"/>
                <w:sz w:val="18"/>
                <w:szCs w:val="22"/>
              </w:rPr>
            </w:pPr>
            <w:r w:rsidRPr="0061679F">
              <w:rPr>
                <w:rFonts w:ascii="Verdana" w:hAnsi="Verdana"/>
                <w:sz w:val="18"/>
                <w:szCs w:val="22"/>
              </w:rPr>
              <w:t>Tableau des mises à jour</w:t>
            </w:r>
          </w:p>
        </w:tc>
      </w:tr>
      <w:tr w:rsidR="005F69B5" w:rsidRPr="0061679F" w14:paraId="3D5BDCED" w14:textId="77777777" w:rsidTr="002323FB">
        <w:trPr>
          <w:trHeight w:val="390"/>
        </w:trPr>
        <w:tc>
          <w:tcPr>
            <w:tcW w:w="1676" w:type="dxa"/>
            <w:vAlign w:val="center"/>
          </w:tcPr>
          <w:p w14:paraId="51587C2F" w14:textId="77777777" w:rsidR="005F69B5" w:rsidRPr="0061679F" w:rsidRDefault="005F69B5" w:rsidP="00F95343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61679F">
              <w:rPr>
                <w:rFonts w:ascii="Verdana" w:hAnsi="Verdana"/>
                <w:b/>
                <w:sz w:val="18"/>
                <w:szCs w:val="22"/>
              </w:rPr>
              <w:t>Version</w:t>
            </w:r>
          </w:p>
        </w:tc>
        <w:tc>
          <w:tcPr>
            <w:tcW w:w="1677" w:type="dxa"/>
            <w:vAlign w:val="center"/>
          </w:tcPr>
          <w:p w14:paraId="4AA107FE" w14:textId="77777777" w:rsidR="005F69B5" w:rsidRPr="0061679F" w:rsidRDefault="005F69B5" w:rsidP="00F9534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b/>
                <w:sz w:val="18"/>
              </w:rPr>
            </w:pPr>
            <w:r w:rsidRPr="0061679F">
              <w:rPr>
                <w:rFonts w:ascii="Verdana" w:hAnsi="Verdana"/>
                <w:b/>
                <w:sz w:val="18"/>
              </w:rPr>
              <w:t>Date</w:t>
            </w:r>
          </w:p>
        </w:tc>
        <w:tc>
          <w:tcPr>
            <w:tcW w:w="6215" w:type="dxa"/>
            <w:vAlign w:val="center"/>
          </w:tcPr>
          <w:p w14:paraId="1EBC6ADA" w14:textId="77777777" w:rsidR="005F69B5" w:rsidRPr="0061679F" w:rsidRDefault="005F69B5" w:rsidP="00F95343">
            <w:pPr>
              <w:jc w:val="center"/>
              <w:rPr>
                <w:rFonts w:ascii="Verdana" w:hAnsi="Verdana"/>
                <w:b/>
                <w:strike/>
                <w:sz w:val="18"/>
                <w:szCs w:val="22"/>
              </w:rPr>
            </w:pPr>
            <w:r w:rsidRPr="0061679F">
              <w:rPr>
                <w:rFonts w:ascii="Verdana" w:hAnsi="Verdana"/>
                <w:b/>
                <w:sz w:val="18"/>
                <w:szCs w:val="22"/>
              </w:rPr>
              <w:t>Nature des modifications</w:t>
            </w:r>
          </w:p>
        </w:tc>
      </w:tr>
      <w:tr w:rsidR="005F69B5" w:rsidRPr="0061679F" w14:paraId="6FD1DEAB" w14:textId="77777777" w:rsidTr="002323FB">
        <w:trPr>
          <w:cantSplit/>
          <w:trHeight w:val="340"/>
        </w:trPr>
        <w:tc>
          <w:tcPr>
            <w:tcW w:w="1676" w:type="dxa"/>
            <w:shd w:val="clear" w:color="auto" w:fill="auto"/>
            <w:vAlign w:val="center"/>
          </w:tcPr>
          <w:p w14:paraId="08373EA0" w14:textId="77777777" w:rsidR="005F69B5" w:rsidRPr="0061679F" w:rsidRDefault="005F69B5" w:rsidP="00F95343">
            <w:pPr>
              <w:jc w:val="center"/>
              <w:rPr>
                <w:rFonts w:ascii="Verdana" w:hAnsi="Verdana"/>
                <w:sz w:val="18"/>
                <w:szCs w:val="22"/>
              </w:rPr>
            </w:pPr>
            <w:r w:rsidRPr="0061679F">
              <w:rPr>
                <w:rFonts w:ascii="Verdana" w:hAnsi="Verdana"/>
                <w:sz w:val="18"/>
                <w:szCs w:val="22"/>
              </w:rPr>
              <w:t>01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A6A4163" w14:textId="77777777" w:rsidR="005F69B5" w:rsidRPr="0061679F" w:rsidRDefault="00097FED" w:rsidP="00F9534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Juin 2017</w:t>
            </w:r>
          </w:p>
        </w:tc>
        <w:tc>
          <w:tcPr>
            <w:tcW w:w="6215" w:type="dxa"/>
            <w:shd w:val="clear" w:color="auto" w:fill="606060"/>
            <w:vAlign w:val="center"/>
          </w:tcPr>
          <w:p w14:paraId="695B54D2" w14:textId="77777777" w:rsidR="005F69B5" w:rsidRPr="0061679F" w:rsidRDefault="005F69B5" w:rsidP="00F95343">
            <w:pPr>
              <w:jc w:val="center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5F69B5" w:rsidRPr="0061679F" w14:paraId="380B4EB5" w14:textId="77777777" w:rsidTr="002323FB">
        <w:trPr>
          <w:cantSplit/>
          <w:trHeight w:val="340"/>
        </w:trPr>
        <w:tc>
          <w:tcPr>
            <w:tcW w:w="1676" w:type="dxa"/>
            <w:shd w:val="clear" w:color="auto" w:fill="auto"/>
            <w:vAlign w:val="center"/>
          </w:tcPr>
          <w:p w14:paraId="615832EA" w14:textId="77777777" w:rsidR="005F69B5" w:rsidRPr="0061679F" w:rsidRDefault="00C16F12" w:rsidP="00F9534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02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FA63153" w14:textId="77777777" w:rsidR="005F69B5" w:rsidRPr="0061679F" w:rsidRDefault="00097FED" w:rsidP="00F9534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Mai 2022</w:t>
            </w:r>
          </w:p>
        </w:tc>
        <w:tc>
          <w:tcPr>
            <w:tcW w:w="6215" w:type="dxa"/>
            <w:vAlign w:val="center"/>
          </w:tcPr>
          <w:p w14:paraId="75BEE95B" w14:textId="77777777" w:rsidR="00A73168" w:rsidRPr="0061679F" w:rsidRDefault="00A73168" w:rsidP="002B3BD9">
            <w:pPr>
              <w:jc w:val="both"/>
              <w:rPr>
                <w:rFonts w:ascii="Verdana" w:hAnsi="Verdana"/>
                <w:sz w:val="18"/>
                <w:szCs w:val="22"/>
              </w:rPr>
            </w:pPr>
            <w:r w:rsidRPr="0061679F">
              <w:rPr>
                <w:rFonts w:ascii="Verdana" w:hAnsi="Verdana"/>
                <w:sz w:val="18"/>
                <w:szCs w:val="22"/>
              </w:rPr>
              <w:t>Le passag</w:t>
            </w:r>
            <w:r w:rsidR="00C16F12">
              <w:rPr>
                <w:rFonts w:ascii="Verdana" w:hAnsi="Verdana"/>
                <w:sz w:val="18"/>
                <w:szCs w:val="22"/>
              </w:rPr>
              <w:t>e en version 02 est motivé par </w:t>
            </w:r>
            <w:r w:rsidR="00097FED">
              <w:rPr>
                <w:rFonts w:ascii="Verdana" w:hAnsi="Verdana"/>
                <w:sz w:val="18"/>
                <w:szCs w:val="22"/>
              </w:rPr>
              <w:t>la révision de la GED, le changement de gérant et la répartition des activités pharmaceutiques</w:t>
            </w:r>
          </w:p>
        </w:tc>
      </w:tr>
    </w:tbl>
    <w:p w14:paraId="24D738F7" w14:textId="77777777" w:rsidR="007B3F73" w:rsidRDefault="007B3F73" w:rsidP="005F69B5">
      <w:pPr>
        <w:rPr>
          <w:rFonts w:ascii="Verdana" w:hAnsi="Verdana"/>
        </w:rPr>
      </w:pPr>
    </w:p>
    <w:p w14:paraId="6FB132F2" w14:textId="77777777" w:rsidR="007B3F73" w:rsidRDefault="007B3F73" w:rsidP="005F69B5">
      <w:pPr>
        <w:rPr>
          <w:rFonts w:ascii="Verdana" w:hAnsi="Verdana"/>
        </w:rPr>
      </w:pPr>
    </w:p>
    <w:p w14:paraId="7BFC583C" w14:textId="77777777" w:rsidR="007B3F73" w:rsidRPr="005F69B5" w:rsidRDefault="007B3F73" w:rsidP="005F69B5">
      <w:pPr>
        <w:rPr>
          <w:rFonts w:ascii="Verdana" w:hAnsi="Verdana"/>
        </w:rPr>
      </w:pPr>
    </w:p>
    <w:p w14:paraId="1AD1EC69" w14:textId="77777777" w:rsidR="005F69B5" w:rsidRPr="0094599C" w:rsidRDefault="005F69B5" w:rsidP="005F69B5">
      <w:pPr>
        <w:rPr>
          <w:rFonts w:ascii="Verdana" w:hAnsi="Verdana"/>
          <w:b/>
        </w:rPr>
      </w:pPr>
      <w:r w:rsidRPr="0094599C">
        <w:rPr>
          <w:rFonts w:ascii="Verdana" w:hAnsi="Verdana"/>
          <w:b/>
        </w:rPr>
        <w:t xml:space="preserve">Documents de référence : </w:t>
      </w:r>
    </w:p>
    <w:p w14:paraId="0267404E" w14:textId="77777777" w:rsidR="00097FED" w:rsidRPr="00097FED" w:rsidRDefault="00097FED" w:rsidP="00097FED">
      <w:pPr>
        <w:numPr>
          <w:ilvl w:val="0"/>
          <w:numId w:val="7"/>
        </w:numPr>
        <w:shd w:val="clear" w:color="auto" w:fill="FFFFFF"/>
        <w:spacing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Arial" w:hAnsi="Arial"/>
          <w:sz w:val="18"/>
          <w:szCs w:val="18"/>
        </w:rPr>
        <w:t>Guide des bonnes pratiques de stérilisation – SF2S – Juillet 2021</w:t>
      </w:r>
    </w:p>
    <w:p w14:paraId="4E1AA0BD" w14:textId="77777777" w:rsidR="00097FED" w:rsidRDefault="00097FED" w:rsidP="00097FED">
      <w:pPr>
        <w:numPr>
          <w:ilvl w:val="0"/>
          <w:numId w:val="7"/>
        </w:numPr>
        <w:shd w:val="clear" w:color="auto" w:fill="FFFFFF"/>
        <w:spacing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Les ressources humaines en stérilisation – SF2S – 2009</w:t>
      </w:r>
    </w:p>
    <w:p w14:paraId="6E955989" w14:textId="77777777" w:rsidR="00097FED" w:rsidRPr="00097FED" w:rsidRDefault="00097FED" w:rsidP="00097FED">
      <w:pPr>
        <w:numPr>
          <w:ilvl w:val="0"/>
          <w:numId w:val="7"/>
        </w:numPr>
        <w:shd w:val="clear" w:color="auto" w:fill="FFFFFF"/>
        <w:spacing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Arrêté de juin 2001 relatif aux BPPH</w:t>
      </w:r>
    </w:p>
    <w:p w14:paraId="7298DCAB" w14:textId="77777777" w:rsidR="006E3CA1" w:rsidRPr="002A3D70" w:rsidRDefault="006E3CA1" w:rsidP="00097FED">
      <w:pPr>
        <w:numPr>
          <w:ilvl w:val="0"/>
          <w:numId w:val="7"/>
        </w:numPr>
        <w:shd w:val="clear" w:color="auto" w:fill="FFFFFF"/>
        <w:spacing w:line="240" w:lineRule="exact"/>
        <w:jc w:val="both"/>
        <w:rPr>
          <w:rFonts w:ascii="Verdana" w:hAnsi="Verdana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48"/>
        <w:gridCol w:w="7368"/>
      </w:tblGrid>
      <w:tr w:rsidR="006E3CA1" w14:paraId="2CAE19C3" w14:textId="77777777" w:rsidTr="0046619F">
        <w:trPr>
          <w:trHeight w:val="785"/>
        </w:trPr>
        <w:tc>
          <w:tcPr>
            <w:tcW w:w="9816" w:type="dxa"/>
            <w:gridSpan w:val="2"/>
            <w:vAlign w:val="center"/>
          </w:tcPr>
          <w:p w14:paraId="6D568EB8" w14:textId="77777777" w:rsidR="006E3CA1" w:rsidRDefault="006E3CA1" w:rsidP="0046619F">
            <w:pPr>
              <w:jc w:val="center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lastRenderedPageBreak/>
              <w:t>Pharmacien responsable de l’unité de stérilisation / référent dispositifs médicaux (DM)</w:t>
            </w:r>
          </w:p>
        </w:tc>
      </w:tr>
      <w:tr w:rsidR="006E3CA1" w14:paraId="77FFE95C" w14:textId="77777777" w:rsidTr="0046619F">
        <w:trPr>
          <w:trHeight w:val="527"/>
        </w:trPr>
        <w:tc>
          <w:tcPr>
            <w:tcW w:w="2448" w:type="dxa"/>
            <w:vAlign w:val="center"/>
          </w:tcPr>
          <w:p w14:paraId="2E1F1D7D" w14:textId="77777777" w:rsidR="006E3CA1" w:rsidRDefault="006E3CA1" w:rsidP="0046619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FONCTION</w:t>
            </w:r>
          </w:p>
        </w:tc>
        <w:tc>
          <w:tcPr>
            <w:tcW w:w="7368" w:type="dxa"/>
            <w:vAlign w:val="center"/>
          </w:tcPr>
          <w:p w14:paraId="7ABB2178" w14:textId="77777777" w:rsidR="006E3CA1" w:rsidRDefault="006E3CA1" w:rsidP="00466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Pharmacien</w:t>
            </w:r>
          </w:p>
        </w:tc>
      </w:tr>
      <w:tr w:rsidR="006E3CA1" w14:paraId="0F913794" w14:textId="77777777" w:rsidTr="0046619F">
        <w:trPr>
          <w:trHeight w:val="549"/>
        </w:trPr>
        <w:tc>
          <w:tcPr>
            <w:tcW w:w="2448" w:type="dxa"/>
            <w:vAlign w:val="center"/>
          </w:tcPr>
          <w:p w14:paraId="2FA85680" w14:textId="77777777" w:rsidR="006E3CA1" w:rsidRDefault="006E3CA1" w:rsidP="0046619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FICHE METIER ASSOCIEE</w:t>
            </w:r>
          </w:p>
        </w:tc>
        <w:tc>
          <w:tcPr>
            <w:tcW w:w="7368" w:type="dxa"/>
            <w:vAlign w:val="center"/>
          </w:tcPr>
          <w:p w14:paraId="680B2B83" w14:textId="77777777" w:rsidR="006E3CA1" w:rsidRDefault="006E3CA1" w:rsidP="00466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Praticien hospitalier, Pharmacien</w:t>
            </w:r>
          </w:p>
        </w:tc>
      </w:tr>
      <w:tr w:rsidR="006E3CA1" w14:paraId="74488E9F" w14:textId="77777777" w:rsidTr="0046619F">
        <w:trPr>
          <w:trHeight w:val="515"/>
        </w:trPr>
        <w:tc>
          <w:tcPr>
            <w:tcW w:w="2448" w:type="dxa"/>
            <w:vAlign w:val="center"/>
          </w:tcPr>
          <w:p w14:paraId="510DED53" w14:textId="77777777" w:rsidR="006E3CA1" w:rsidRDefault="006E3CA1" w:rsidP="0046619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GRADE</w:t>
            </w:r>
          </w:p>
        </w:tc>
        <w:tc>
          <w:tcPr>
            <w:tcW w:w="7368" w:type="dxa"/>
            <w:vAlign w:val="center"/>
          </w:tcPr>
          <w:p w14:paraId="1E566AB6" w14:textId="77777777" w:rsidR="006E3CA1" w:rsidRDefault="006E3CA1" w:rsidP="00466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Praticien hospitalier titulaire</w:t>
            </w:r>
          </w:p>
        </w:tc>
      </w:tr>
      <w:tr w:rsidR="006E3CA1" w14:paraId="0025F913" w14:textId="77777777" w:rsidTr="0046619F">
        <w:trPr>
          <w:trHeight w:val="537"/>
        </w:trPr>
        <w:tc>
          <w:tcPr>
            <w:tcW w:w="2448" w:type="dxa"/>
            <w:vAlign w:val="center"/>
          </w:tcPr>
          <w:p w14:paraId="1E94670B" w14:textId="77777777" w:rsidR="006E3CA1" w:rsidRDefault="006E3CA1" w:rsidP="0046619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LIEU D’ACTIVITE (POLE)</w:t>
            </w:r>
          </w:p>
        </w:tc>
        <w:tc>
          <w:tcPr>
            <w:tcW w:w="7368" w:type="dxa"/>
            <w:vAlign w:val="center"/>
          </w:tcPr>
          <w:p w14:paraId="3E41DF72" w14:textId="77777777" w:rsidR="006E3CA1" w:rsidRDefault="006E3CA1" w:rsidP="00466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Pôle des activités transversales</w:t>
            </w:r>
          </w:p>
        </w:tc>
      </w:tr>
      <w:tr w:rsidR="006E3CA1" w14:paraId="5FE14FB5" w14:textId="77777777" w:rsidTr="0046619F">
        <w:trPr>
          <w:trHeight w:val="531"/>
        </w:trPr>
        <w:tc>
          <w:tcPr>
            <w:tcW w:w="2448" w:type="dxa"/>
            <w:vAlign w:val="center"/>
          </w:tcPr>
          <w:p w14:paraId="4BD10D84" w14:textId="77777777" w:rsidR="006E3CA1" w:rsidRDefault="006E3CA1" w:rsidP="0046619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U.F.</w:t>
            </w:r>
          </w:p>
        </w:tc>
        <w:tc>
          <w:tcPr>
            <w:tcW w:w="7368" w:type="dxa"/>
            <w:vAlign w:val="center"/>
          </w:tcPr>
          <w:p w14:paraId="2E0062F6" w14:textId="77777777" w:rsidR="006E3CA1" w:rsidRDefault="006E3CA1" w:rsidP="0046619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Stérilisation (3051) et Pharmacie (3041)</w:t>
            </w:r>
          </w:p>
        </w:tc>
      </w:tr>
    </w:tbl>
    <w:p w14:paraId="61BBB283" w14:textId="77777777" w:rsidR="006E3CA1" w:rsidRDefault="006E3CA1" w:rsidP="006E3CA1">
      <w:pPr>
        <w:jc w:val="both"/>
        <w:rPr>
          <w:rFonts w:ascii="Verdana" w:hAnsi="Verdana"/>
        </w:rPr>
      </w:pPr>
    </w:p>
    <w:p w14:paraId="78BC2AAC" w14:textId="77777777" w:rsidR="006E3CA1" w:rsidRPr="00306F7E" w:rsidRDefault="006E3CA1" w:rsidP="006E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306F7E">
        <w:rPr>
          <w:rFonts w:ascii="Verdana" w:hAnsi="Verdana"/>
          <w:b/>
          <w:sz w:val="26"/>
          <w:szCs w:val="26"/>
        </w:rPr>
        <w:t>CADRE DE REFERENCE</w:t>
      </w:r>
    </w:p>
    <w:p w14:paraId="65BDF594" w14:textId="77777777" w:rsidR="006E3CA1" w:rsidRDefault="006E3CA1" w:rsidP="006E3CA1">
      <w:pPr>
        <w:jc w:val="both"/>
        <w:rPr>
          <w:rFonts w:ascii="Verdana" w:hAnsi="Verdana"/>
        </w:rPr>
      </w:pPr>
    </w:p>
    <w:p w14:paraId="43831A96" w14:textId="77777777" w:rsidR="006E3CA1" w:rsidRDefault="006E3CA1" w:rsidP="006E3CA1">
      <w:pPr>
        <w:numPr>
          <w:ilvl w:val="0"/>
          <w:numId w:val="33"/>
        </w:numPr>
        <w:jc w:val="both"/>
        <w:rPr>
          <w:rFonts w:ascii="Verdana" w:hAnsi="Verdana"/>
        </w:rPr>
      </w:pPr>
      <w:r>
        <w:rPr>
          <w:rFonts w:ascii="Verdana" w:hAnsi="Verdana"/>
        </w:rPr>
        <w:t>Arrêté de juin 2001 relatif aux bonnes pratiques de pharmacie hospitalière – ligne directrice n°1 concernant les bonnes pratiques de stérilisation :</w:t>
      </w:r>
    </w:p>
    <w:p w14:paraId="179FD4F2" w14:textId="77777777" w:rsidR="006E3CA1" w:rsidRDefault="006E3CA1" w:rsidP="006E3CA1">
      <w:pPr>
        <w:ind w:left="720"/>
        <w:jc w:val="both"/>
        <w:rPr>
          <w:rFonts w:ascii="Verdana" w:hAnsi="Verdana"/>
        </w:rPr>
      </w:pPr>
    </w:p>
    <w:p w14:paraId="69B90354" w14:textId="180D3CCC" w:rsidR="006E3CA1" w:rsidRPr="006E125B" w:rsidRDefault="006C3D0D" w:rsidP="006E3CA1">
      <w:pPr>
        <w:autoSpaceDE w:val="0"/>
        <w:autoSpaceDN w:val="0"/>
        <w:adjustRightInd w:val="0"/>
        <w:ind w:left="360"/>
        <w:jc w:val="both"/>
        <w:rPr>
          <w:rFonts w:ascii="Verdana" w:hAnsi="Verdana"/>
          <w:b/>
          <w:bCs/>
        </w:rPr>
      </w:pPr>
      <w:r w:rsidRPr="006E125B">
        <w:rPr>
          <w:rFonts w:ascii="Verdana" w:hAnsi="Verdana"/>
          <w:b/>
          <w:bCs/>
        </w:rPr>
        <w:t>« 4.2.</w:t>
      </w:r>
      <w:r w:rsidR="006E3CA1" w:rsidRPr="006E125B">
        <w:rPr>
          <w:rFonts w:ascii="Verdana" w:hAnsi="Verdana"/>
          <w:b/>
          <w:bCs/>
        </w:rPr>
        <w:t xml:space="preserve"> Attributions du pharmacien assurant la gérance et, le cas échéant, du pharmacien responsable de la préparation des dispositifs médicaux stériles.</w:t>
      </w:r>
    </w:p>
    <w:p w14:paraId="79C1AF4A" w14:textId="77777777" w:rsidR="006E3CA1" w:rsidRPr="006E125B" w:rsidRDefault="006E3CA1" w:rsidP="006E3CA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</w:rPr>
      </w:pPr>
      <w:r w:rsidRPr="006E125B">
        <w:rPr>
          <w:rFonts w:ascii="Verdana" w:hAnsi="Verdana"/>
        </w:rPr>
        <w:t>Le pharmacien assurant la gérance a autorité, pour la préparation des dispositifs médicaux stériles, sur le personnel affecté dans la pharmacie à usage intérieur dans le respect des règles qui régissent le fonctionnement de l’établissement.</w:t>
      </w:r>
    </w:p>
    <w:p w14:paraId="166E9ACD" w14:textId="77777777" w:rsidR="006E3CA1" w:rsidRPr="006E125B" w:rsidRDefault="006E3CA1" w:rsidP="006E3CA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</w:rPr>
      </w:pPr>
      <w:r w:rsidRPr="006E125B">
        <w:rPr>
          <w:rFonts w:ascii="Verdana" w:hAnsi="Verdana"/>
        </w:rPr>
        <w:t>La responsabilité de la préparation des dispositifs médicaux stériles peut être déléguée, par un document écrit, à un des pharmaciens de la pharmacie à usage intérieur. Dans la suite de cette ligne directrice cette personne est désignée sous le terme « pharmacien ».</w:t>
      </w:r>
    </w:p>
    <w:p w14:paraId="2C357A1F" w14:textId="77777777" w:rsidR="006E3CA1" w:rsidRPr="006E125B" w:rsidRDefault="006E3CA1" w:rsidP="006E3CA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</w:rPr>
      </w:pPr>
      <w:r w:rsidRPr="006E125B">
        <w:rPr>
          <w:rFonts w:ascii="Verdana" w:hAnsi="Verdana"/>
        </w:rPr>
        <w:t>Cette délégation est portée à la connaissance du représentant légal de l’établissement et du responsable du système permettant d’assurer la qualité de la préparation des dispositifs médicaux stériles.</w:t>
      </w:r>
    </w:p>
    <w:p w14:paraId="1A9AD453" w14:textId="77777777" w:rsidR="006E3CA1" w:rsidRPr="006E125B" w:rsidRDefault="006E3CA1" w:rsidP="006E3CA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</w:rPr>
      </w:pPr>
      <w:r w:rsidRPr="006E125B">
        <w:rPr>
          <w:rFonts w:ascii="Verdana" w:hAnsi="Verdana"/>
        </w:rPr>
        <w:t>Ce pharmacien :</w:t>
      </w:r>
    </w:p>
    <w:p w14:paraId="40D03E8E" w14:textId="775643EF" w:rsidR="006E3CA1" w:rsidRPr="006E125B" w:rsidRDefault="006C3D0D" w:rsidP="006E3CA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E125B">
        <w:rPr>
          <w:rFonts w:ascii="Verdana" w:hAnsi="Verdana"/>
        </w:rPr>
        <w:t>Propose</w:t>
      </w:r>
      <w:r w:rsidR="006E3CA1" w:rsidRPr="006E125B">
        <w:rPr>
          <w:rFonts w:ascii="Verdana" w:hAnsi="Verdana"/>
        </w:rPr>
        <w:t xml:space="preserve"> et met en œuvre une organisation de la préparation des dispositifs médicaux stériles :</w:t>
      </w:r>
    </w:p>
    <w:p w14:paraId="0FFCB597" w14:textId="4AED065D" w:rsidR="006E3CA1" w:rsidRPr="006E125B" w:rsidRDefault="006C3D0D" w:rsidP="006E3CA1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E125B">
        <w:rPr>
          <w:rFonts w:ascii="Verdana" w:hAnsi="Verdana"/>
        </w:rPr>
        <w:t>Établit</w:t>
      </w:r>
      <w:r w:rsidR="006E3CA1" w:rsidRPr="006E125B">
        <w:rPr>
          <w:rFonts w:ascii="Verdana" w:hAnsi="Verdana"/>
        </w:rPr>
        <w:t xml:space="preserve"> l’organigramme et les fiches de fonction de chacune des personnes participant aux opérations de préparation des dispositifs médicaux stériles ;</w:t>
      </w:r>
    </w:p>
    <w:p w14:paraId="6CCF19D3" w14:textId="7C8A5D53" w:rsidR="006E3CA1" w:rsidRPr="006E125B" w:rsidRDefault="006C3D0D" w:rsidP="006E3CA1">
      <w:pPr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Verdana" w:hAnsi="Verdana"/>
        </w:rPr>
      </w:pPr>
      <w:proofErr w:type="gramStart"/>
      <w:r w:rsidRPr="006E125B">
        <w:rPr>
          <w:rFonts w:ascii="Verdana" w:hAnsi="Verdana"/>
        </w:rPr>
        <w:t>Désigne</w:t>
      </w:r>
      <w:r>
        <w:rPr>
          <w:rFonts w:ascii="Verdana" w:hAnsi="Verdana"/>
        </w:rPr>
        <w:t xml:space="preserve"> </w:t>
      </w:r>
      <w:r w:rsidRPr="006E125B">
        <w:rPr>
          <w:rFonts w:ascii="Verdana" w:hAnsi="Verdana"/>
        </w:rPr>
        <w:t>la</w:t>
      </w:r>
      <w:proofErr w:type="gramEnd"/>
      <w:r w:rsidR="006E3CA1" w:rsidRPr="006E125B">
        <w:rPr>
          <w:rFonts w:ascii="Verdana" w:hAnsi="Verdana"/>
        </w:rPr>
        <w:t xml:space="preserve"> ou les personnes habilitée(s) à libérer les charges ;</w:t>
      </w:r>
    </w:p>
    <w:p w14:paraId="601EA7CA" w14:textId="0AEB3954" w:rsidR="006E3CA1" w:rsidRPr="006E125B" w:rsidRDefault="006C3D0D" w:rsidP="006E3CA1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6E125B">
        <w:rPr>
          <w:rFonts w:ascii="Verdana" w:hAnsi="Verdana"/>
        </w:rPr>
        <w:t>En</w:t>
      </w:r>
      <w:r w:rsidR="006E3CA1" w:rsidRPr="006E125B">
        <w:rPr>
          <w:rFonts w:ascii="Verdana" w:hAnsi="Verdana"/>
        </w:rPr>
        <w:t xml:space="preserve"> cas de sous-traitance, participe à l’élaboration du cahier des charges et à l’élaboration des conventions établies en application de l’article L. 5126-3 du code de la santé publique. »</w:t>
      </w:r>
    </w:p>
    <w:p w14:paraId="1317DF34" w14:textId="77777777" w:rsidR="006E3CA1" w:rsidRPr="006E125B" w:rsidRDefault="006E3CA1" w:rsidP="006E3CA1">
      <w:pPr>
        <w:jc w:val="both"/>
        <w:rPr>
          <w:rFonts w:ascii="Verdana" w:hAnsi="Verdana"/>
        </w:rPr>
      </w:pPr>
    </w:p>
    <w:p w14:paraId="15DA9A2C" w14:textId="77777777" w:rsidR="006E3CA1" w:rsidRPr="00306F7E" w:rsidRDefault="006E3CA1" w:rsidP="006E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306F7E">
        <w:rPr>
          <w:rFonts w:ascii="Verdana" w:hAnsi="Verdana"/>
          <w:b/>
          <w:sz w:val="26"/>
          <w:szCs w:val="26"/>
        </w:rPr>
        <w:t>NATURE DU POSTE</w:t>
      </w:r>
    </w:p>
    <w:p w14:paraId="7E593A03" w14:textId="77777777" w:rsidR="006E3CA1" w:rsidRDefault="006E3CA1" w:rsidP="006E3CA1">
      <w:pPr>
        <w:jc w:val="both"/>
        <w:rPr>
          <w:rFonts w:ascii="Verdana" w:hAnsi="Verdana"/>
        </w:rPr>
      </w:pPr>
    </w:p>
    <w:p w14:paraId="44A8E58D" w14:textId="5BAC06A2" w:rsidR="006E3CA1" w:rsidRDefault="008A4891" w:rsidP="008A489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</w:rPr>
      </w:pPr>
      <w:r w:rsidRPr="008A4891">
        <w:rPr>
          <w:rFonts w:ascii="Verdana" w:hAnsi="Verdana"/>
        </w:rPr>
        <w:t>Pharmacien adjoint – Référent DM &amp; Stérilisation</w:t>
      </w:r>
    </w:p>
    <w:p w14:paraId="71876039" w14:textId="77777777" w:rsidR="008A4891" w:rsidRDefault="008A4891" w:rsidP="008A4891">
      <w:pPr>
        <w:autoSpaceDE w:val="0"/>
        <w:autoSpaceDN w:val="0"/>
        <w:adjustRightInd w:val="0"/>
        <w:ind w:left="360" w:firstLine="348"/>
        <w:jc w:val="both"/>
        <w:rPr>
          <w:rFonts w:ascii="Verdana" w:hAnsi="Verdana"/>
        </w:rPr>
      </w:pPr>
    </w:p>
    <w:p w14:paraId="1E7B3594" w14:textId="77777777" w:rsidR="006E3CA1" w:rsidRPr="00306F7E" w:rsidRDefault="006E3CA1" w:rsidP="006E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306F7E">
        <w:rPr>
          <w:rFonts w:ascii="Verdana" w:hAnsi="Verdana"/>
          <w:b/>
          <w:sz w:val="26"/>
          <w:szCs w:val="26"/>
        </w:rPr>
        <w:t>DEFINITION DU POSTE</w:t>
      </w:r>
    </w:p>
    <w:p w14:paraId="77C3430F" w14:textId="77777777" w:rsidR="006E3CA1" w:rsidRDefault="006E3CA1" w:rsidP="006E3CA1">
      <w:pPr>
        <w:jc w:val="both"/>
        <w:rPr>
          <w:rFonts w:ascii="Verdana" w:hAnsi="Verdana"/>
        </w:rPr>
      </w:pPr>
    </w:p>
    <w:p w14:paraId="18F07D8E" w14:textId="4EE20C44" w:rsidR="006E3CA1" w:rsidRDefault="006E3CA1" w:rsidP="008A4891">
      <w:pPr>
        <w:autoSpaceDE w:val="0"/>
        <w:autoSpaceDN w:val="0"/>
        <w:adjustRightInd w:val="0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Le poste de pharmacien</w:t>
      </w:r>
      <w:r w:rsidR="008A4891" w:rsidRPr="008A4891">
        <w:rPr>
          <w:rFonts w:ascii="Verdana" w:hAnsi="Verdana"/>
        </w:rPr>
        <w:t xml:space="preserve"> adjoint – Référent DM &amp; Stérilisation</w:t>
      </w:r>
      <w:r w:rsidR="008A489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est définit comme suit : </w:t>
      </w:r>
      <w:r w:rsidR="006A499E">
        <w:rPr>
          <w:rFonts w:ascii="Verdana" w:hAnsi="Verdana"/>
        </w:rPr>
        <w:t>i</w:t>
      </w:r>
      <w:r>
        <w:rPr>
          <w:rFonts w:ascii="Verdana" w:hAnsi="Verdana"/>
        </w:rPr>
        <w:t xml:space="preserve">l s’agit d’un équivalent temps plein de pharmacien réparti sur </w:t>
      </w:r>
      <w:r w:rsidR="008A4891">
        <w:rPr>
          <w:rFonts w:ascii="Verdana" w:hAnsi="Verdana"/>
        </w:rPr>
        <w:t xml:space="preserve">les DM pour 5 vacances et sur </w:t>
      </w:r>
      <w:r>
        <w:rPr>
          <w:rFonts w:ascii="Verdana" w:hAnsi="Verdana"/>
        </w:rPr>
        <w:t xml:space="preserve">l’unité de stérilisation pour </w:t>
      </w:r>
      <w:r w:rsidR="00353F2A">
        <w:rPr>
          <w:rFonts w:ascii="Verdana" w:hAnsi="Verdana"/>
        </w:rPr>
        <w:t>2</w:t>
      </w:r>
      <w:r>
        <w:rPr>
          <w:rFonts w:ascii="Verdana" w:hAnsi="Verdana"/>
        </w:rPr>
        <w:t xml:space="preserve"> vacances. Le reste des vacances est répartit sur l’activité pharmaceutique de routine.</w:t>
      </w:r>
    </w:p>
    <w:p w14:paraId="5D0D61AA" w14:textId="77777777" w:rsidR="006E3CA1" w:rsidRDefault="006E3CA1" w:rsidP="006E3CA1">
      <w:pPr>
        <w:jc w:val="both"/>
        <w:rPr>
          <w:rFonts w:ascii="Verdana" w:hAnsi="Verdana"/>
        </w:rPr>
      </w:pPr>
    </w:p>
    <w:p w14:paraId="65688F9F" w14:textId="77777777" w:rsidR="006E3CA1" w:rsidRPr="00306F7E" w:rsidRDefault="006E3CA1" w:rsidP="006E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6"/>
          <w:szCs w:val="26"/>
        </w:rPr>
      </w:pPr>
      <w:r w:rsidRPr="00306F7E">
        <w:rPr>
          <w:rFonts w:ascii="Verdana" w:hAnsi="Verdana"/>
          <w:b/>
          <w:sz w:val="26"/>
          <w:szCs w:val="26"/>
        </w:rPr>
        <w:t>LIENS HIERARCHIQUES</w:t>
      </w:r>
    </w:p>
    <w:p w14:paraId="775AB0EF" w14:textId="77777777" w:rsidR="006E3CA1" w:rsidRDefault="006E3CA1" w:rsidP="006E3CA1">
      <w:pPr>
        <w:jc w:val="both"/>
        <w:rPr>
          <w:rFonts w:ascii="Verdana" w:hAnsi="Verdana"/>
        </w:rPr>
      </w:pPr>
    </w:p>
    <w:p w14:paraId="6D42A96C" w14:textId="77777777" w:rsidR="006E3CA1" w:rsidRDefault="006E3CA1" w:rsidP="006E3CA1">
      <w:pPr>
        <w:jc w:val="both"/>
        <w:rPr>
          <w:rFonts w:ascii="Verdana" w:hAnsi="Verdana"/>
        </w:rPr>
      </w:pPr>
      <w:r>
        <w:rPr>
          <w:rFonts w:ascii="Verdana" w:hAnsi="Verdana"/>
        </w:rPr>
        <w:t>Lien hiérarchique direct avec le pharmacien assurant la gérance de la PUI (pharmacie à usage intérieur).</w:t>
      </w:r>
    </w:p>
    <w:p w14:paraId="5E54FAE2" w14:textId="77777777" w:rsidR="006E3CA1" w:rsidRDefault="006E3CA1" w:rsidP="006E3CA1">
      <w:pPr>
        <w:jc w:val="both"/>
        <w:rPr>
          <w:rFonts w:ascii="Verdana" w:hAnsi="Verdana"/>
        </w:rPr>
      </w:pPr>
    </w:p>
    <w:p w14:paraId="7D29A8BC" w14:textId="1D55F590" w:rsidR="006E3CA1" w:rsidRDefault="006E3CA1" w:rsidP="006E3CA1">
      <w:pPr>
        <w:pStyle w:val="Titre2"/>
      </w:pPr>
      <w:r>
        <w:t>MISSIONS</w:t>
      </w:r>
    </w:p>
    <w:p w14:paraId="7037DD9D" w14:textId="2A3DCAFF" w:rsidR="00D739E7" w:rsidRDefault="00D739E7" w:rsidP="00D739E7"/>
    <w:p w14:paraId="1FA14EF6" w14:textId="0A5F014C" w:rsidR="00D739E7" w:rsidRDefault="00D739E7" w:rsidP="00D739E7"/>
    <w:p w14:paraId="0D0547E0" w14:textId="3CD1331E" w:rsidR="00D739E7" w:rsidRPr="00EA3A41" w:rsidRDefault="00EA3A41" w:rsidP="00D739E7">
      <w:pPr>
        <w:jc w:val="both"/>
        <w:rPr>
          <w:rFonts w:ascii="Verdana" w:hAnsi="Verdana"/>
          <w:b/>
          <w:color w:val="2E74B5"/>
          <w:highlight w:val="yellow"/>
        </w:rPr>
      </w:pPr>
      <w:r w:rsidRPr="00EA3A41">
        <w:rPr>
          <w:rFonts w:ascii="Verdana" w:hAnsi="Verdana"/>
          <w:b/>
          <w:color w:val="2E74B5"/>
          <w:highlight w:val="yellow"/>
        </w:rPr>
        <w:t>DISPOSITIFS MEDICAUX</w:t>
      </w:r>
      <w:r w:rsidR="00110ED1">
        <w:rPr>
          <w:rFonts w:ascii="Verdana" w:hAnsi="Verdana"/>
          <w:b/>
          <w:color w:val="2E74B5"/>
          <w:highlight w:val="yellow"/>
        </w:rPr>
        <w:t xml:space="preserve"> et </w:t>
      </w:r>
      <w:r w:rsidR="00110ED1" w:rsidRPr="00EA3A41">
        <w:rPr>
          <w:rFonts w:ascii="Verdana" w:hAnsi="Verdana"/>
          <w:b/>
          <w:color w:val="2E74B5"/>
          <w:highlight w:val="yellow"/>
        </w:rPr>
        <w:t>DISPOSITIFS MEDICAUX</w:t>
      </w:r>
      <w:r w:rsidR="00110ED1">
        <w:rPr>
          <w:rFonts w:ascii="Verdana" w:hAnsi="Verdana"/>
          <w:b/>
          <w:color w:val="2E74B5"/>
          <w:highlight w:val="yellow"/>
        </w:rPr>
        <w:t xml:space="preserve"> IMPLANTABLES</w:t>
      </w:r>
    </w:p>
    <w:p w14:paraId="1EA3158C" w14:textId="77777777" w:rsidR="00D739E7" w:rsidRDefault="00D739E7" w:rsidP="00D739E7">
      <w:pPr>
        <w:jc w:val="both"/>
        <w:rPr>
          <w:rFonts w:ascii="Verdana" w:hAnsi="Verdana"/>
        </w:rPr>
      </w:pPr>
    </w:p>
    <w:p w14:paraId="717E6609" w14:textId="5AAB0C00" w:rsidR="00D739E7" w:rsidRDefault="00D739E7" w:rsidP="00D739E7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Le pharmacien responsable de la gestion des </w:t>
      </w:r>
      <w:r w:rsidR="006A499E">
        <w:rPr>
          <w:rFonts w:ascii="Verdana" w:hAnsi="Verdana"/>
        </w:rPr>
        <w:t>DM</w:t>
      </w:r>
      <w:r>
        <w:rPr>
          <w:rFonts w:ascii="Verdana" w:hAnsi="Verdana"/>
        </w:rPr>
        <w:t xml:space="preserve"> est en binôme avec le pharmacien responsable de stérilisation / référent DM avec qui il fonctionne selon une répartition des activités pharmaceutiques.</w:t>
      </w:r>
    </w:p>
    <w:p w14:paraId="191D60BB" w14:textId="77777777" w:rsidR="00D739E7" w:rsidRDefault="00D739E7" w:rsidP="00D739E7">
      <w:pPr>
        <w:ind w:left="708"/>
        <w:jc w:val="both"/>
        <w:rPr>
          <w:rFonts w:ascii="Verdana" w:hAnsi="Verdana"/>
        </w:rPr>
      </w:pPr>
    </w:p>
    <w:p w14:paraId="1714AA59" w14:textId="77777777" w:rsidR="00D739E7" w:rsidRDefault="00D739E7" w:rsidP="00D739E7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Activités pharmaceutiques :</w:t>
      </w:r>
    </w:p>
    <w:p w14:paraId="2858107A" w14:textId="1B414B1F" w:rsidR="00D739E7" w:rsidRDefault="00D739E7" w:rsidP="00D739E7">
      <w:pPr>
        <w:numPr>
          <w:ilvl w:val="0"/>
          <w:numId w:val="4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Référent informatique : MAGH2 – SEDISTOCK – </w:t>
      </w:r>
      <w:r w:rsidR="00110ED1">
        <w:rPr>
          <w:rFonts w:ascii="Verdana" w:hAnsi="Verdana"/>
        </w:rPr>
        <w:t xml:space="preserve">COPILOTE - </w:t>
      </w:r>
      <w:r>
        <w:rPr>
          <w:rFonts w:ascii="Verdana" w:hAnsi="Verdana"/>
        </w:rPr>
        <w:t xml:space="preserve">COPILOTE WEB </w:t>
      </w:r>
      <w:r w:rsidR="00815D05">
        <w:rPr>
          <w:rFonts w:ascii="Verdana" w:hAnsi="Verdana"/>
        </w:rPr>
        <w:t>–</w:t>
      </w:r>
      <w:r>
        <w:rPr>
          <w:rFonts w:ascii="Verdana" w:hAnsi="Verdana"/>
        </w:rPr>
        <w:t xml:space="preserve"> OPTIM</w:t>
      </w:r>
      <w:r w:rsidR="00815D05">
        <w:rPr>
          <w:rFonts w:ascii="Verdana" w:hAnsi="Verdana"/>
        </w:rPr>
        <w:t xml:space="preserve"> – HOSPITALIS – </w:t>
      </w:r>
      <w:proofErr w:type="spellStart"/>
      <w:r w:rsidR="009841AC">
        <w:rPr>
          <w:rFonts w:ascii="Verdana" w:hAnsi="Verdana"/>
        </w:rPr>
        <w:t>e</w:t>
      </w:r>
      <w:r w:rsidR="00815D05">
        <w:rPr>
          <w:rFonts w:ascii="Verdana" w:hAnsi="Verdana"/>
        </w:rPr>
        <w:t>EPICURE</w:t>
      </w:r>
      <w:proofErr w:type="spellEnd"/>
    </w:p>
    <w:p w14:paraId="1E953872" w14:textId="77777777" w:rsidR="00B26129" w:rsidRPr="004F65F9" w:rsidRDefault="00B26129" w:rsidP="00B26129">
      <w:pPr>
        <w:numPr>
          <w:ilvl w:val="0"/>
          <w:numId w:val="40"/>
        </w:numPr>
        <w:jc w:val="both"/>
        <w:rPr>
          <w:rFonts w:ascii="Verdana" w:hAnsi="Verdana"/>
        </w:rPr>
      </w:pPr>
      <w:r w:rsidRPr="004F65F9">
        <w:rPr>
          <w:rFonts w:ascii="Verdana" w:hAnsi="Verdana"/>
        </w:rPr>
        <w:t xml:space="preserve">Création des nouveaux produits dans </w:t>
      </w:r>
      <w:r>
        <w:rPr>
          <w:rFonts w:ascii="Verdana" w:hAnsi="Verdana"/>
        </w:rPr>
        <w:t>MAGH2</w:t>
      </w:r>
    </w:p>
    <w:p w14:paraId="5DA33040" w14:textId="3FA27238" w:rsidR="00B26129" w:rsidRDefault="00B26129" w:rsidP="00B26129">
      <w:pPr>
        <w:numPr>
          <w:ilvl w:val="0"/>
          <w:numId w:val="40"/>
        </w:numPr>
        <w:jc w:val="both"/>
        <w:rPr>
          <w:rFonts w:ascii="Verdana" w:hAnsi="Verdana"/>
        </w:rPr>
      </w:pPr>
      <w:r w:rsidRPr="004F65F9">
        <w:rPr>
          <w:rFonts w:ascii="Verdana" w:hAnsi="Verdana"/>
        </w:rPr>
        <w:t xml:space="preserve">Création des nouveaux produits </w:t>
      </w:r>
      <w:r w:rsidR="005E1CBC">
        <w:rPr>
          <w:rFonts w:ascii="Verdana" w:hAnsi="Verdana"/>
        </w:rPr>
        <w:t xml:space="preserve">et nouveaux utilisateurs </w:t>
      </w:r>
      <w:r w:rsidRPr="004F65F9">
        <w:rPr>
          <w:rFonts w:ascii="Verdana" w:hAnsi="Verdana"/>
        </w:rPr>
        <w:t xml:space="preserve">dans </w:t>
      </w:r>
      <w:r>
        <w:rPr>
          <w:rFonts w:ascii="Verdana" w:hAnsi="Verdana"/>
        </w:rPr>
        <w:t>COPILOTE</w:t>
      </w:r>
    </w:p>
    <w:p w14:paraId="587EE1FD" w14:textId="77777777" w:rsidR="00B26129" w:rsidRDefault="00B26129" w:rsidP="00B26129">
      <w:pPr>
        <w:numPr>
          <w:ilvl w:val="0"/>
          <w:numId w:val="40"/>
        </w:numPr>
        <w:jc w:val="both"/>
        <w:rPr>
          <w:rFonts w:ascii="Verdana" w:hAnsi="Verdana"/>
        </w:rPr>
      </w:pPr>
      <w:r>
        <w:rPr>
          <w:rFonts w:ascii="Verdana" w:hAnsi="Verdana"/>
        </w:rPr>
        <w:t>Création</w:t>
      </w:r>
      <w:r w:rsidRPr="004F65F9">
        <w:rPr>
          <w:rFonts w:ascii="Verdana" w:hAnsi="Verdana"/>
        </w:rPr>
        <w:t xml:space="preserve"> des nouveaux </w:t>
      </w:r>
      <w:r>
        <w:rPr>
          <w:rFonts w:ascii="Verdana" w:hAnsi="Verdana"/>
        </w:rPr>
        <w:t>dispositifs médicaux implantables dans SEDISTOCK</w:t>
      </w:r>
    </w:p>
    <w:p w14:paraId="557CEDD0" w14:textId="71089537" w:rsidR="00D739E7" w:rsidRDefault="00D739E7" w:rsidP="00D739E7">
      <w:pPr>
        <w:numPr>
          <w:ilvl w:val="0"/>
          <w:numId w:val="40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Suivi de l’utilisation des </w:t>
      </w:r>
      <w:r w:rsidR="00B26129">
        <w:rPr>
          <w:rFonts w:ascii="Verdana" w:hAnsi="Verdana"/>
        </w:rPr>
        <w:t>d</w:t>
      </w:r>
      <w:r>
        <w:rPr>
          <w:rFonts w:ascii="Verdana" w:hAnsi="Verdana"/>
        </w:rPr>
        <w:t xml:space="preserve">ispositifs </w:t>
      </w:r>
      <w:r w:rsidR="00B26129">
        <w:rPr>
          <w:rFonts w:ascii="Verdana" w:hAnsi="Verdana"/>
        </w:rPr>
        <w:t>m</w:t>
      </w:r>
      <w:r>
        <w:rPr>
          <w:rFonts w:ascii="Verdana" w:hAnsi="Verdana"/>
        </w:rPr>
        <w:t xml:space="preserve">édicaux </w:t>
      </w:r>
      <w:r w:rsidR="00B26129">
        <w:rPr>
          <w:rFonts w:ascii="Verdana" w:hAnsi="Verdana"/>
        </w:rPr>
        <w:t>i</w:t>
      </w:r>
      <w:r>
        <w:rPr>
          <w:rFonts w:ascii="Verdana" w:hAnsi="Verdana"/>
        </w:rPr>
        <w:t>mplantables hors GHS</w:t>
      </w:r>
    </w:p>
    <w:p w14:paraId="61F3B5C4" w14:textId="77777777" w:rsidR="00D739E7" w:rsidRPr="004F65F9" w:rsidRDefault="00D739E7" w:rsidP="00D739E7">
      <w:pPr>
        <w:numPr>
          <w:ilvl w:val="0"/>
          <w:numId w:val="36"/>
        </w:numPr>
        <w:jc w:val="both"/>
        <w:rPr>
          <w:rFonts w:ascii="Verdana" w:hAnsi="Verdana"/>
        </w:rPr>
      </w:pPr>
      <w:r w:rsidRPr="004F65F9">
        <w:rPr>
          <w:rFonts w:ascii="Verdana" w:hAnsi="Verdana"/>
        </w:rPr>
        <w:t>Décision d'achat des produits hors livret</w:t>
      </w:r>
    </w:p>
    <w:p w14:paraId="423CF162" w14:textId="71514242" w:rsidR="00110ED1" w:rsidRDefault="00110ED1" w:rsidP="00110ED1">
      <w:pPr>
        <w:numPr>
          <w:ilvl w:val="0"/>
          <w:numId w:val="36"/>
        </w:numPr>
        <w:jc w:val="both"/>
        <w:rPr>
          <w:rFonts w:ascii="Verdana" w:hAnsi="Verdana"/>
        </w:rPr>
      </w:pPr>
      <w:r w:rsidRPr="004F65F9">
        <w:rPr>
          <w:rFonts w:ascii="Verdana" w:hAnsi="Verdana"/>
        </w:rPr>
        <w:t xml:space="preserve">Réponse aux demandes d'information des médecins ou IDE </w:t>
      </w:r>
    </w:p>
    <w:p w14:paraId="51E7E88A" w14:textId="47D6957F" w:rsidR="00B26129" w:rsidRDefault="00B26129" w:rsidP="00B26129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Rédaction de n</w:t>
      </w:r>
      <w:r w:rsidRPr="004F65F9">
        <w:rPr>
          <w:rFonts w:ascii="Verdana" w:hAnsi="Verdana"/>
        </w:rPr>
        <w:t>otes d'information</w:t>
      </w:r>
    </w:p>
    <w:p w14:paraId="5567D1BD" w14:textId="6B917F25" w:rsidR="00B26129" w:rsidRPr="006A499E" w:rsidRDefault="00B26129" w:rsidP="006A499E">
      <w:pPr>
        <w:numPr>
          <w:ilvl w:val="0"/>
          <w:numId w:val="36"/>
        </w:numPr>
        <w:jc w:val="both"/>
        <w:rPr>
          <w:rFonts w:ascii="Verdana" w:hAnsi="Verdana"/>
        </w:rPr>
      </w:pPr>
      <w:r w:rsidRPr="00B26129">
        <w:rPr>
          <w:rFonts w:ascii="Verdana" w:hAnsi="Verdana"/>
        </w:rPr>
        <w:t>Rencontre des délégués commerciaux des</w:t>
      </w:r>
      <w:r w:rsidRPr="00376670">
        <w:rPr>
          <w:rFonts w:ascii="Verdana" w:hAnsi="Verdana"/>
        </w:rPr>
        <w:t xml:space="preserve"> laboratoires</w:t>
      </w:r>
      <w:r w:rsidRPr="00B26129">
        <w:rPr>
          <w:rFonts w:ascii="Verdana" w:hAnsi="Verdana"/>
        </w:rPr>
        <w:t xml:space="preserve"> fournisseurs</w:t>
      </w:r>
    </w:p>
    <w:p w14:paraId="37052128" w14:textId="77777777" w:rsidR="00110ED1" w:rsidRDefault="00110ED1" w:rsidP="00110ED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Encadrement des préparateurs dans leurs activités liées aux dispositifs médicaux</w:t>
      </w:r>
    </w:p>
    <w:p w14:paraId="5AD5CC3A" w14:textId="77777777" w:rsidR="00110ED1" w:rsidRDefault="00110ED1" w:rsidP="00110ED1">
      <w:pPr>
        <w:numPr>
          <w:ilvl w:val="0"/>
          <w:numId w:val="36"/>
        </w:numPr>
        <w:jc w:val="both"/>
        <w:rPr>
          <w:rFonts w:ascii="Verdana" w:hAnsi="Verdana"/>
        </w:rPr>
      </w:pPr>
      <w:r w:rsidRPr="004F65F9">
        <w:rPr>
          <w:rFonts w:ascii="Verdana" w:hAnsi="Verdana"/>
        </w:rPr>
        <w:t>Transmissions au deuxième référent</w:t>
      </w:r>
    </w:p>
    <w:p w14:paraId="4F647524" w14:textId="77777777" w:rsidR="006A499E" w:rsidRPr="00110ED1" w:rsidRDefault="006A499E" w:rsidP="006A499E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Participation à l’élaboration et à la mise en œuvre du projet de service</w:t>
      </w:r>
    </w:p>
    <w:p w14:paraId="5BEECE74" w14:textId="77777777" w:rsidR="006A499E" w:rsidRPr="00376670" w:rsidRDefault="006A499E" w:rsidP="006A499E">
      <w:pPr>
        <w:numPr>
          <w:ilvl w:val="0"/>
          <w:numId w:val="36"/>
        </w:numPr>
        <w:tabs>
          <w:tab w:val="clear" w:pos="1068"/>
        </w:tabs>
        <w:jc w:val="both"/>
        <w:rPr>
          <w:rFonts w:ascii="Verdana" w:hAnsi="Verdana"/>
        </w:rPr>
      </w:pPr>
      <w:r>
        <w:rPr>
          <w:rFonts w:ascii="Verdana" w:hAnsi="Verdana"/>
        </w:rPr>
        <w:t>Participation à la COMEDIMS</w:t>
      </w:r>
    </w:p>
    <w:p w14:paraId="737312F3" w14:textId="77777777" w:rsidR="006A499E" w:rsidRPr="00376670" w:rsidRDefault="006A499E" w:rsidP="006A499E">
      <w:pPr>
        <w:numPr>
          <w:ilvl w:val="0"/>
          <w:numId w:val="36"/>
        </w:numPr>
        <w:tabs>
          <w:tab w:val="clear" w:pos="1068"/>
        </w:tabs>
        <w:jc w:val="both"/>
        <w:rPr>
          <w:rFonts w:ascii="Verdana" w:hAnsi="Verdana"/>
        </w:rPr>
      </w:pPr>
      <w:r>
        <w:rPr>
          <w:rFonts w:ascii="Verdana" w:hAnsi="Verdana"/>
        </w:rPr>
        <w:t>Participation au suivi du CAQES</w:t>
      </w:r>
    </w:p>
    <w:p w14:paraId="20AAFA2D" w14:textId="77777777" w:rsidR="006A499E" w:rsidRDefault="006A499E" w:rsidP="006A499E">
      <w:pPr>
        <w:numPr>
          <w:ilvl w:val="0"/>
          <w:numId w:val="36"/>
        </w:numPr>
        <w:tabs>
          <w:tab w:val="clear" w:pos="1068"/>
        </w:tabs>
        <w:jc w:val="both"/>
        <w:rPr>
          <w:rFonts w:ascii="Verdana" w:hAnsi="Verdana"/>
        </w:rPr>
      </w:pPr>
      <w:r>
        <w:rPr>
          <w:rFonts w:ascii="Verdana" w:hAnsi="Verdana"/>
        </w:rPr>
        <w:t>Participation à des a</w:t>
      </w:r>
      <w:r w:rsidRPr="00376670">
        <w:rPr>
          <w:rFonts w:ascii="Verdana" w:hAnsi="Verdana"/>
        </w:rPr>
        <w:t>udits</w:t>
      </w:r>
    </w:p>
    <w:p w14:paraId="5A4C5A9A" w14:textId="335553E8" w:rsidR="006A499E" w:rsidRDefault="006A499E" w:rsidP="006A499E">
      <w:pPr>
        <w:numPr>
          <w:ilvl w:val="0"/>
          <w:numId w:val="36"/>
        </w:numPr>
        <w:tabs>
          <w:tab w:val="clear" w:pos="1068"/>
        </w:tabs>
        <w:jc w:val="both"/>
        <w:rPr>
          <w:rFonts w:ascii="Verdana" w:hAnsi="Verdana"/>
        </w:rPr>
      </w:pPr>
      <w:r w:rsidRPr="00376670">
        <w:rPr>
          <w:rFonts w:ascii="Verdana" w:hAnsi="Verdana"/>
        </w:rPr>
        <w:t>Participation à des groupes de travai</w:t>
      </w:r>
      <w:r>
        <w:rPr>
          <w:rFonts w:ascii="Verdana" w:hAnsi="Verdana"/>
        </w:rPr>
        <w:t>l</w:t>
      </w:r>
    </w:p>
    <w:p w14:paraId="6B80B0E3" w14:textId="77777777" w:rsidR="005162C6" w:rsidRDefault="005162C6" w:rsidP="005162C6">
      <w:pPr>
        <w:ind w:left="1068"/>
        <w:jc w:val="both"/>
        <w:rPr>
          <w:rFonts w:ascii="Verdana" w:hAnsi="Verdana"/>
        </w:rPr>
      </w:pPr>
    </w:p>
    <w:p w14:paraId="78D4AE0F" w14:textId="77777777" w:rsidR="005162C6" w:rsidRPr="006A499E" w:rsidRDefault="005162C6" w:rsidP="005162C6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6A499E">
        <w:rPr>
          <w:rFonts w:ascii="Verdana" w:hAnsi="Verdana"/>
          <w:u w:val="single"/>
        </w:rPr>
        <w:t xml:space="preserve">Participation à l’approvisionnement et la gestion des stocks </w:t>
      </w:r>
    </w:p>
    <w:p w14:paraId="12266B2A" w14:textId="77777777" w:rsidR="005162C6" w:rsidRPr="005162C6" w:rsidRDefault="005162C6" w:rsidP="005162C6">
      <w:pPr>
        <w:numPr>
          <w:ilvl w:val="0"/>
          <w:numId w:val="36"/>
        </w:numPr>
        <w:jc w:val="both"/>
        <w:rPr>
          <w:rFonts w:ascii="Verdana" w:hAnsi="Verdana"/>
        </w:rPr>
      </w:pPr>
      <w:r w:rsidRPr="005162C6">
        <w:rPr>
          <w:rFonts w:ascii="Verdana" w:hAnsi="Verdana"/>
        </w:rPr>
        <w:t>Elaboration du Livret des Dispositifs Médicaux</w:t>
      </w:r>
    </w:p>
    <w:p w14:paraId="66E9F70F" w14:textId="77777777" w:rsidR="005162C6" w:rsidRPr="005162C6" w:rsidRDefault="005162C6" w:rsidP="005162C6">
      <w:pPr>
        <w:numPr>
          <w:ilvl w:val="0"/>
          <w:numId w:val="36"/>
        </w:numPr>
        <w:tabs>
          <w:tab w:val="clear" w:pos="1068"/>
        </w:tabs>
        <w:jc w:val="both"/>
        <w:rPr>
          <w:rFonts w:ascii="Verdana" w:hAnsi="Verdana"/>
        </w:rPr>
      </w:pPr>
      <w:r w:rsidRPr="005162C6">
        <w:rPr>
          <w:rFonts w:ascii="Verdana" w:hAnsi="Verdana"/>
        </w:rPr>
        <w:t>Analyse et traitement des demandes de référencement des produits nouveaux</w:t>
      </w:r>
    </w:p>
    <w:p w14:paraId="38B7DB42" w14:textId="77777777" w:rsidR="005162C6" w:rsidRPr="005162C6" w:rsidRDefault="005162C6" w:rsidP="005162C6">
      <w:pPr>
        <w:numPr>
          <w:ilvl w:val="0"/>
          <w:numId w:val="36"/>
        </w:numPr>
        <w:jc w:val="both"/>
        <w:rPr>
          <w:rFonts w:ascii="Verdana" w:hAnsi="Verdana"/>
        </w:rPr>
      </w:pPr>
      <w:r w:rsidRPr="005162C6">
        <w:rPr>
          <w:rFonts w:ascii="Verdana" w:hAnsi="Verdana"/>
        </w:rPr>
        <w:t xml:space="preserve">Signature électronique des commandes de DM sur la plateforme </w:t>
      </w:r>
      <w:proofErr w:type="spellStart"/>
      <w:r w:rsidRPr="005162C6">
        <w:rPr>
          <w:rFonts w:ascii="Verdana" w:hAnsi="Verdana"/>
        </w:rPr>
        <w:t>Hospitalis</w:t>
      </w:r>
      <w:proofErr w:type="spellEnd"/>
    </w:p>
    <w:p w14:paraId="00634088" w14:textId="77777777" w:rsidR="005162C6" w:rsidRPr="005162C6" w:rsidRDefault="005162C6" w:rsidP="005162C6">
      <w:pPr>
        <w:numPr>
          <w:ilvl w:val="0"/>
          <w:numId w:val="36"/>
        </w:numPr>
        <w:jc w:val="both"/>
        <w:rPr>
          <w:rFonts w:ascii="Verdana" w:hAnsi="Verdana"/>
        </w:rPr>
      </w:pPr>
      <w:r w:rsidRPr="005162C6">
        <w:rPr>
          <w:rFonts w:ascii="Verdana" w:hAnsi="Verdana"/>
        </w:rPr>
        <w:t xml:space="preserve">Gestion des ruptures de stock </w:t>
      </w:r>
    </w:p>
    <w:p w14:paraId="7AAF54CE" w14:textId="77777777" w:rsidR="005162C6" w:rsidRPr="005162C6" w:rsidRDefault="005162C6" w:rsidP="005162C6">
      <w:pPr>
        <w:numPr>
          <w:ilvl w:val="0"/>
          <w:numId w:val="36"/>
        </w:numPr>
        <w:jc w:val="both"/>
        <w:rPr>
          <w:rFonts w:ascii="Verdana" w:hAnsi="Verdana"/>
        </w:rPr>
      </w:pPr>
      <w:r w:rsidRPr="005162C6">
        <w:rPr>
          <w:rFonts w:ascii="Verdana" w:hAnsi="Verdana"/>
        </w:rPr>
        <w:t xml:space="preserve">Actualisation des dotations de service </w:t>
      </w:r>
    </w:p>
    <w:p w14:paraId="51A22BF0" w14:textId="77777777" w:rsidR="006A499E" w:rsidRPr="0055099F" w:rsidRDefault="006A499E" w:rsidP="006A499E">
      <w:pPr>
        <w:ind w:left="1068"/>
        <w:jc w:val="both"/>
        <w:rPr>
          <w:rFonts w:ascii="Verdana" w:hAnsi="Verdana"/>
        </w:rPr>
      </w:pPr>
    </w:p>
    <w:p w14:paraId="3298A981" w14:textId="4F6535BB" w:rsidR="006A499E" w:rsidRPr="005162C6" w:rsidRDefault="006A499E" w:rsidP="006A499E">
      <w:pPr>
        <w:numPr>
          <w:ilvl w:val="0"/>
          <w:numId w:val="37"/>
        </w:numPr>
        <w:jc w:val="both"/>
        <w:rPr>
          <w:rFonts w:ascii="Verdana" w:hAnsi="Verdana"/>
        </w:rPr>
      </w:pPr>
      <w:r w:rsidRPr="006A499E">
        <w:rPr>
          <w:rFonts w:ascii="Verdana" w:hAnsi="Verdana"/>
          <w:u w:val="single"/>
        </w:rPr>
        <w:t>Participation aux stratégies d’achat</w:t>
      </w:r>
      <w:r w:rsidRPr="005162C6">
        <w:rPr>
          <w:rFonts w:ascii="Verdana" w:hAnsi="Verdana"/>
        </w:rPr>
        <w:t> : Appels d’offre locaux et dans le cadre du Réseau des acheteurs hospitaliers (RESAH)</w:t>
      </w:r>
    </w:p>
    <w:p w14:paraId="25AB8DA3" w14:textId="77777777" w:rsidR="006A499E" w:rsidRPr="00CA4382" w:rsidRDefault="006A499E" w:rsidP="006A499E">
      <w:pPr>
        <w:numPr>
          <w:ilvl w:val="0"/>
          <w:numId w:val="40"/>
        </w:numPr>
        <w:jc w:val="both"/>
        <w:rPr>
          <w:rFonts w:ascii="Verdana" w:hAnsi="Verdana"/>
        </w:rPr>
      </w:pPr>
      <w:r w:rsidRPr="00CA4382">
        <w:rPr>
          <w:rFonts w:ascii="Verdana" w:hAnsi="Verdana"/>
        </w:rPr>
        <w:t xml:space="preserve">Définition des besoins </w:t>
      </w:r>
    </w:p>
    <w:p w14:paraId="41655C8A" w14:textId="77777777" w:rsidR="006A499E" w:rsidRPr="00CA4382" w:rsidRDefault="006A499E" w:rsidP="006A499E">
      <w:pPr>
        <w:numPr>
          <w:ilvl w:val="0"/>
          <w:numId w:val="40"/>
        </w:numPr>
        <w:jc w:val="both"/>
        <w:rPr>
          <w:rFonts w:ascii="Verdana" w:hAnsi="Verdana"/>
        </w:rPr>
      </w:pPr>
      <w:r w:rsidRPr="00CA4382">
        <w:rPr>
          <w:rFonts w:ascii="Verdana" w:hAnsi="Verdana"/>
        </w:rPr>
        <w:t xml:space="preserve">Allotissements </w:t>
      </w:r>
    </w:p>
    <w:p w14:paraId="689BE80E" w14:textId="77777777" w:rsidR="006A499E" w:rsidRPr="00CA4382" w:rsidRDefault="006A499E" w:rsidP="006A499E">
      <w:pPr>
        <w:numPr>
          <w:ilvl w:val="0"/>
          <w:numId w:val="40"/>
        </w:numPr>
        <w:jc w:val="both"/>
        <w:rPr>
          <w:rFonts w:ascii="Verdana" w:hAnsi="Verdana"/>
        </w:rPr>
      </w:pPr>
      <w:r w:rsidRPr="00CA4382">
        <w:rPr>
          <w:rFonts w:ascii="Verdana" w:hAnsi="Verdana"/>
        </w:rPr>
        <w:t xml:space="preserve">Classement des offres selon des critères techniques, cliniques et économiques </w:t>
      </w:r>
    </w:p>
    <w:p w14:paraId="40225DB1" w14:textId="77777777" w:rsidR="006A499E" w:rsidRPr="00CA4382" w:rsidRDefault="006A499E" w:rsidP="006A499E">
      <w:pPr>
        <w:numPr>
          <w:ilvl w:val="0"/>
          <w:numId w:val="40"/>
        </w:numPr>
        <w:jc w:val="both"/>
        <w:rPr>
          <w:rFonts w:ascii="Verdana" w:hAnsi="Verdana"/>
        </w:rPr>
      </w:pPr>
      <w:r w:rsidRPr="00CA4382">
        <w:rPr>
          <w:rFonts w:ascii="Verdana" w:hAnsi="Verdana"/>
        </w:rPr>
        <w:t xml:space="preserve">Participation aux commissions d’appels d’offres </w:t>
      </w:r>
    </w:p>
    <w:p w14:paraId="01712BC4" w14:textId="77777777" w:rsidR="006A499E" w:rsidRPr="006A499E" w:rsidRDefault="006A499E" w:rsidP="006A499E">
      <w:pPr>
        <w:numPr>
          <w:ilvl w:val="0"/>
          <w:numId w:val="40"/>
        </w:numPr>
        <w:jc w:val="both"/>
        <w:rPr>
          <w:rFonts w:ascii="Verdana" w:hAnsi="Verdana"/>
        </w:rPr>
      </w:pPr>
      <w:r w:rsidRPr="00CA4382">
        <w:rPr>
          <w:rFonts w:ascii="Verdana" w:hAnsi="Verdana"/>
        </w:rPr>
        <w:t xml:space="preserve">Mise en </w:t>
      </w:r>
      <w:r w:rsidRPr="006A499E">
        <w:rPr>
          <w:rFonts w:ascii="Verdana" w:hAnsi="Verdana"/>
        </w:rPr>
        <w:t>œuvre</w:t>
      </w:r>
      <w:r w:rsidRPr="00CA4382">
        <w:rPr>
          <w:rFonts w:ascii="Verdana" w:hAnsi="Verdana"/>
        </w:rPr>
        <w:t xml:space="preserve"> des changements </w:t>
      </w:r>
    </w:p>
    <w:p w14:paraId="6DA8B739" w14:textId="77777777" w:rsidR="006A499E" w:rsidRPr="006A499E" w:rsidRDefault="006A499E" w:rsidP="006A499E">
      <w:pPr>
        <w:numPr>
          <w:ilvl w:val="0"/>
          <w:numId w:val="40"/>
        </w:numPr>
        <w:jc w:val="both"/>
        <w:rPr>
          <w:rFonts w:ascii="Verdana" w:hAnsi="Verdana"/>
        </w:rPr>
      </w:pPr>
      <w:r w:rsidRPr="006A499E">
        <w:rPr>
          <w:rFonts w:ascii="Verdana" w:hAnsi="Verdana"/>
        </w:rPr>
        <w:t>Enregistrement des marchés dans MAGH2</w:t>
      </w:r>
    </w:p>
    <w:p w14:paraId="402697F0" w14:textId="77777777" w:rsidR="00D739E7" w:rsidRDefault="00D739E7" w:rsidP="00D739E7">
      <w:pPr>
        <w:ind w:left="1068"/>
        <w:jc w:val="both"/>
        <w:rPr>
          <w:rFonts w:ascii="Verdana" w:hAnsi="Verdana"/>
        </w:rPr>
      </w:pPr>
    </w:p>
    <w:p w14:paraId="0418F415" w14:textId="6C693408" w:rsidR="002E0D4D" w:rsidRPr="006A499E" w:rsidRDefault="006A499E" w:rsidP="006A499E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6A499E">
        <w:rPr>
          <w:rFonts w:ascii="Verdana" w:hAnsi="Verdana"/>
          <w:u w:val="single"/>
        </w:rPr>
        <w:t>Correspondant local de m</w:t>
      </w:r>
      <w:r w:rsidR="00D739E7" w:rsidRPr="006A499E">
        <w:rPr>
          <w:rFonts w:ascii="Verdana" w:hAnsi="Verdana"/>
          <w:u w:val="single"/>
        </w:rPr>
        <w:t>atériovigilan</w:t>
      </w:r>
      <w:r w:rsidR="00EA3A41" w:rsidRPr="006A499E">
        <w:rPr>
          <w:rFonts w:ascii="Verdana" w:hAnsi="Verdana"/>
          <w:u w:val="single"/>
        </w:rPr>
        <w:t>ce :</w:t>
      </w:r>
    </w:p>
    <w:p w14:paraId="267E8C8C" w14:textId="7F66B449" w:rsidR="006A499E" w:rsidRPr="006A499E" w:rsidRDefault="006A499E" w:rsidP="006A499E">
      <w:pPr>
        <w:numPr>
          <w:ilvl w:val="0"/>
          <w:numId w:val="36"/>
        </w:numPr>
        <w:jc w:val="both"/>
        <w:rPr>
          <w:rFonts w:ascii="Verdana" w:hAnsi="Verdana"/>
        </w:rPr>
      </w:pPr>
      <w:r w:rsidRPr="006A499E">
        <w:rPr>
          <w:rFonts w:ascii="Verdana" w:hAnsi="Verdana"/>
        </w:rPr>
        <w:t xml:space="preserve">Déclaration des </w:t>
      </w:r>
      <w:r w:rsidR="008C1B34">
        <w:rPr>
          <w:rFonts w:ascii="Verdana" w:hAnsi="Verdana"/>
        </w:rPr>
        <w:t xml:space="preserve">matériovigilances </w:t>
      </w:r>
      <w:r w:rsidRPr="006A499E">
        <w:rPr>
          <w:rFonts w:ascii="Verdana" w:hAnsi="Verdana"/>
        </w:rPr>
        <w:t>ascendant</w:t>
      </w:r>
      <w:r w:rsidR="008C1B34">
        <w:rPr>
          <w:rFonts w:ascii="Verdana" w:hAnsi="Verdana"/>
        </w:rPr>
        <w:t>e</w:t>
      </w:r>
      <w:r w:rsidRPr="006A499E">
        <w:rPr>
          <w:rFonts w:ascii="Verdana" w:hAnsi="Verdana"/>
        </w:rPr>
        <w:t>s</w:t>
      </w:r>
    </w:p>
    <w:p w14:paraId="3C755E4C" w14:textId="2BE2DF34" w:rsidR="00D739E7" w:rsidRDefault="006A499E" w:rsidP="006A499E">
      <w:pPr>
        <w:numPr>
          <w:ilvl w:val="0"/>
          <w:numId w:val="36"/>
        </w:numPr>
        <w:jc w:val="both"/>
        <w:rPr>
          <w:rFonts w:ascii="Verdana" w:hAnsi="Verdana"/>
        </w:rPr>
      </w:pPr>
      <w:r w:rsidRPr="006A499E">
        <w:rPr>
          <w:rFonts w:ascii="Verdana" w:hAnsi="Verdana"/>
        </w:rPr>
        <w:t>Traitement des</w:t>
      </w:r>
      <w:r w:rsidR="008C1B34">
        <w:rPr>
          <w:rFonts w:ascii="Verdana" w:hAnsi="Verdana"/>
        </w:rPr>
        <w:t xml:space="preserve"> matériovigilances</w:t>
      </w:r>
      <w:r w:rsidRPr="006A499E">
        <w:rPr>
          <w:rFonts w:ascii="Verdana" w:hAnsi="Verdana"/>
        </w:rPr>
        <w:t xml:space="preserve"> descendant</w:t>
      </w:r>
      <w:r w:rsidR="008C1B34">
        <w:rPr>
          <w:rFonts w:ascii="Verdana" w:hAnsi="Verdana"/>
        </w:rPr>
        <w:t>e</w:t>
      </w:r>
      <w:r w:rsidRPr="006A499E">
        <w:rPr>
          <w:rFonts w:ascii="Verdana" w:hAnsi="Verdana"/>
        </w:rPr>
        <w:t xml:space="preserve">s et </w:t>
      </w:r>
      <w:r w:rsidR="002E0D4D" w:rsidRPr="006A499E">
        <w:rPr>
          <w:rFonts w:ascii="Verdana" w:hAnsi="Verdana"/>
        </w:rPr>
        <w:t>prise de mesures préventives et correctives</w:t>
      </w:r>
    </w:p>
    <w:p w14:paraId="39999DB1" w14:textId="4DDFBD8A" w:rsidR="008C1B34" w:rsidRPr="006A499E" w:rsidRDefault="008C1B34" w:rsidP="006A499E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Sensibilisation du personnel à l’importance des déclarations</w:t>
      </w:r>
    </w:p>
    <w:p w14:paraId="0FB39D2A" w14:textId="44DC9792" w:rsidR="006A499E" w:rsidRPr="006A499E" w:rsidRDefault="006A499E" w:rsidP="006A499E">
      <w:pPr>
        <w:numPr>
          <w:ilvl w:val="0"/>
          <w:numId w:val="36"/>
        </w:numPr>
        <w:jc w:val="both"/>
        <w:rPr>
          <w:rFonts w:ascii="Verdana" w:hAnsi="Verdana"/>
        </w:rPr>
      </w:pPr>
      <w:r w:rsidRPr="006A499E">
        <w:rPr>
          <w:rFonts w:ascii="Verdana" w:hAnsi="Verdana"/>
        </w:rPr>
        <w:t>Participation au COVIRIS</w:t>
      </w:r>
    </w:p>
    <w:p w14:paraId="10F19D59" w14:textId="77777777" w:rsidR="00EA3A41" w:rsidRPr="000D364D" w:rsidRDefault="00EA3A41" w:rsidP="00EA3A41">
      <w:pPr>
        <w:pStyle w:val="Default"/>
        <w:rPr>
          <w:rFonts w:ascii="Verdana" w:hAnsi="Verdana"/>
        </w:rPr>
      </w:pPr>
    </w:p>
    <w:p w14:paraId="1BAA37D2" w14:textId="77777777" w:rsidR="00D739E7" w:rsidRPr="006A499E" w:rsidRDefault="00D739E7" w:rsidP="005162C6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6A499E">
        <w:rPr>
          <w:rFonts w:ascii="Verdana" w:hAnsi="Verdana"/>
          <w:u w:val="single"/>
        </w:rPr>
        <w:t>Participation à la veille technologique et réglementaire</w:t>
      </w:r>
    </w:p>
    <w:p w14:paraId="6C2C4735" w14:textId="3F1639D3" w:rsidR="00D739E7" w:rsidRDefault="00D739E7" w:rsidP="00D739E7">
      <w:pPr>
        <w:jc w:val="both"/>
        <w:rPr>
          <w:rFonts w:ascii="Comic Sans MS" w:hAnsi="Comic Sans MS"/>
        </w:rPr>
      </w:pPr>
    </w:p>
    <w:p w14:paraId="52B52134" w14:textId="09C7A1A9" w:rsidR="00053ED3" w:rsidRDefault="00053ED3" w:rsidP="00D739E7">
      <w:pPr>
        <w:jc w:val="both"/>
        <w:rPr>
          <w:rFonts w:ascii="Comic Sans MS" w:hAnsi="Comic Sans MS"/>
        </w:rPr>
      </w:pPr>
    </w:p>
    <w:p w14:paraId="4A9174BC" w14:textId="49382DCF" w:rsidR="00053ED3" w:rsidRDefault="00053ED3" w:rsidP="00D739E7">
      <w:pPr>
        <w:jc w:val="both"/>
        <w:rPr>
          <w:rFonts w:ascii="Comic Sans MS" w:hAnsi="Comic Sans MS"/>
        </w:rPr>
      </w:pPr>
    </w:p>
    <w:p w14:paraId="0B422C0E" w14:textId="77777777" w:rsidR="00053ED3" w:rsidRDefault="00053ED3" w:rsidP="00D739E7">
      <w:pPr>
        <w:jc w:val="both"/>
        <w:rPr>
          <w:rFonts w:ascii="Comic Sans MS" w:hAnsi="Comic Sans MS"/>
        </w:rPr>
      </w:pPr>
    </w:p>
    <w:p w14:paraId="79C1707C" w14:textId="77777777" w:rsidR="00D739E7" w:rsidRPr="00D739E7" w:rsidRDefault="00D739E7" w:rsidP="00D739E7"/>
    <w:p w14:paraId="423B1F12" w14:textId="77777777" w:rsidR="006E3CA1" w:rsidRDefault="006E3CA1" w:rsidP="006E3CA1">
      <w:pPr>
        <w:jc w:val="both"/>
        <w:rPr>
          <w:rFonts w:ascii="Verdana" w:hAnsi="Verdana"/>
        </w:rPr>
      </w:pPr>
    </w:p>
    <w:p w14:paraId="7123C93B" w14:textId="6D991BC5" w:rsidR="006E3CA1" w:rsidRP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2E74B5"/>
        </w:rPr>
      </w:pPr>
      <w:r w:rsidRPr="006E3CA1">
        <w:rPr>
          <w:rFonts w:ascii="Verdana" w:hAnsi="Verdana" w:cs="Arial"/>
          <w:b/>
          <w:color w:val="2E74B5"/>
          <w:highlight w:val="yellow"/>
        </w:rPr>
        <w:t>STERILISATION</w:t>
      </w:r>
      <w:r w:rsidR="00F0727B">
        <w:rPr>
          <w:rFonts w:ascii="Verdana" w:hAnsi="Verdana" w:cs="Arial"/>
          <w:b/>
          <w:color w:val="2E74B5"/>
        </w:rPr>
        <w:t xml:space="preserve"> </w:t>
      </w:r>
    </w:p>
    <w:p w14:paraId="04EBD885" w14:textId="77777777" w:rsid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66DE11FF" w14:textId="11C45A85" w:rsid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CC3671">
        <w:rPr>
          <w:rFonts w:ascii="Verdana" w:hAnsi="Verdana" w:cs="Arial"/>
        </w:rPr>
        <w:t>Le pharmacien</w:t>
      </w:r>
      <w:r>
        <w:rPr>
          <w:rFonts w:ascii="Verdana" w:hAnsi="Verdana" w:cs="Arial"/>
        </w:rPr>
        <w:t xml:space="preserve"> </w:t>
      </w:r>
      <w:r w:rsidR="009D0998">
        <w:rPr>
          <w:rFonts w:ascii="Verdana" w:hAnsi="Verdana" w:cs="Arial"/>
        </w:rPr>
        <w:t xml:space="preserve">adjoint travaille conjointement avec le </w:t>
      </w:r>
      <w:r w:rsidRPr="00CC3671">
        <w:rPr>
          <w:rFonts w:ascii="Verdana" w:hAnsi="Verdana" w:cs="Arial"/>
        </w:rPr>
        <w:t xml:space="preserve">responsable de l’activité de </w:t>
      </w:r>
      <w:r>
        <w:rPr>
          <w:rFonts w:ascii="Verdana" w:hAnsi="Verdana" w:cs="Arial"/>
        </w:rPr>
        <w:t>stérilisation</w:t>
      </w:r>
      <w:r w:rsidRPr="00CC367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a en charge la gestion et la</w:t>
      </w:r>
      <w:r w:rsidRPr="00CC3671">
        <w:rPr>
          <w:rFonts w:ascii="Verdana" w:hAnsi="Verdana" w:cs="Arial"/>
        </w:rPr>
        <w:t xml:space="preserve"> responsabilité </w:t>
      </w:r>
      <w:r>
        <w:rPr>
          <w:rFonts w:ascii="Verdana" w:hAnsi="Verdana" w:cs="Arial"/>
        </w:rPr>
        <w:t>technique</w:t>
      </w:r>
      <w:r w:rsidRPr="00CC3671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de ce</w:t>
      </w:r>
      <w:r w:rsidRPr="00CC3671">
        <w:rPr>
          <w:rFonts w:ascii="Verdana" w:hAnsi="Verdana" w:cs="Arial"/>
        </w:rPr>
        <w:t xml:space="preserve"> service</w:t>
      </w:r>
      <w:r>
        <w:rPr>
          <w:rFonts w:ascii="Verdana" w:hAnsi="Verdana" w:cs="Arial"/>
        </w:rPr>
        <w:t>.</w:t>
      </w:r>
      <w:r w:rsidR="00FD5451">
        <w:rPr>
          <w:rFonts w:ascii="Verdana" w:hAnsi="Verdana" w:cs="Arial"/>
        </w:rPr>
        <w:t xml:space="preserve"> Il supplée le pharmacien responsable lors de ses absences. </w:t>
      </w:r>
    </w:p>
    <w:p w14:paraId="70655FDD" w14:textId="77777777" w:rsid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4BFABF8D" w14:textId="0EF18E69" w:rsidR="006E3CA1" w:rsidRPr="001542F7" w:rsidRDefault="006E3CA1" w:rsidP="001542F7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1542F7">
        <w:rPr>
          <w:rFonts w:ascii="Verdana" w:hAnsi="Verdana"/>
          <w:u w:val="single"/>
        </w:rPr>
        <w:t>Organisation générale et management :</w:t>
      </w:r>
    </w:p>
    <w:p w14:paraId="6D936BFF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Gestion des moyens et ressources pour l’activité de stérilisation en collaboration avec le cadre de santé,</w:t>
      </w:r>
    </w:p>
    <w:p w14:paraId="4BA3056E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Evaluation technique des candidatures pour le personnel de stérilisation en collaboration avec le cadre de santé de l’unité,</w:t>
      </w:r>
    </w:p>
    <w:p w14:paraId="48142719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Encadrement technique du personnel de stérilisation,</w:t>
      </w:r>
    </w:p>
    <w:p w14:paraId="482CD7A1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Evaluation technique et suivi des formations du personnel de stérilisation en collaboration avec le cadre de santé,</w:t>
      </w:r>
    </w:p>
    <w:p w14:paraId="7271786A" w14:textId="77777777" w:rsidR="006E3CA1" w:rsidRPr="006E125B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E</w:t>
      </w:r>
      <w:r w:rsidRPr="006E125B">
        <w:rPr>
          <w:rFonts w:ascii="Verdana" w:hAnsi="Verdana"/>
        </w:rPr>
        <w:t>n cas de sous-traitance, élaboration du cahier des charges et des conventions établies en application de l’article L. 5126-3 du code de la santé publique.</w:t>
      </w:r>
    </w:p>
    <w:p w14:paraId="062562E3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Conduite de projet (achat équipement, nouvelle organisation …),</w:t>
      </w:r>
    </w:p>
    <w:p w14:paraId="752F9A69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Participation à des enquêtes nationales sur la stérilisation (GACAH, SAE …),</w:t>
      </w:r>
    </w:p>
    <w:p w14:paraId="3E439A91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Elaboration du plan d’équipement de la stérilisation en lien avec le cadre de santé,</w:t>
      </w:r>
    </w:p>
    <w:p w14:paraId="428D8039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Veille réglementaire et normative.</w:t>
      </w:r>
    </w:p>
    <w:p w14:paraId="497CD27D" w14:textId="77777777" w:rsidR="006E3CA1" w:rsidRPr="00065842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4A3DFB3" w14:textId="77777777" w:rsidR="006E3CA1" w:rsidRPr="001542F7" w:rsidRDefault="006E3CA1" w:rsidP="001542F7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1542F7">
        <w:rPr>
          <w:rFonts w:ascii="Verdana" w:hAnsi="Verdana"/>
          <w:u w:val="single"/>
        </w:rPr>
        <w:t>Processus de stérilisation :</w:t>
      </w:r>
    </w:p>
    <w:p w14:paraId="2DC9AB26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Organisation de l’activité de stérilisation avec le cadre de santé,</w:t>
      </w:r>
    </w:p>
    <w:p w14:paraId="2CB79178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Suivi des contrôles de conformité à chaque étape du processus,</w:t>
      </w:r>
    </w:p>
    <w:p w14:paraId="19547912" w14:textId="1CAD185E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Organisation et suivi opérationnel des activités, coordination avec les interlocuteurs internes et externes,</w:t>
      </w:r>
    </w:p>
    <w:p w14:paraId="58B55E29" w14:textId="2B3F7288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 xml:space="preserve">Libérations des charges </w:t>
      </w:r>
      <w:r w:rsidR="001542F7">
        <w:rPr>
          <w:rFonts w:ascii="Verdana" w:hAnsi="Verdana"/>
        </w:rPr>
        <w:t xml:space="preserve">des laveurs-désinfecteur et des autoclaves </w:t>
      </w:r>
      <w:r w:rsidRPr="001542F7">
        <w:rPr>
          <w:rFonts w:ascii="Verdana" w:hAnsi="Verdana"/>
        </w:rPr>
        <w:t>(dossiers de stérilisation),</w:t>
      </w:r>
    </w:p>
    <w:p w14:paraId="40EA34B2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Validation et suivi des ouvertures / fermetures de la stérilisation,</w:t>
      </w:r>
    </w:p>
    <w:p w14:paraId="7FA44B31" w14:textId="77777777" w:rsid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5CE58E9C" w14:textId="77777777" w:rsidR="006E3CA1" w:rsidRPr="00F22B48" w:rsidRDefault="006E3CA1" w:rsidP="001542F7">
      <w:pPr>
        <w:numPr>
          <w:ilvl w:val="0"/>
          <w:numId w:val="37"/>
        </w:numPr>
        <w:jc w:val="both"/>
        <w:rPr>
          <w:rFonts w:ascii="Verdana" w:hAnsi="Verdana" w:cs="Arial"/>
          <w:b/>
          <w:u w:val="single"/>
        </w:rPr>
      </w:pPr>
      <w:r w:rsidRPr="001542F7">
        <w:rPr>
          <w:rFonts w:ascii="Verdana" w:hAnsi="Verdana"/>
          <w:u w:val="single"/>
        </w:rPr>
        <w:t>Hygiène et environnement :</w:t>
      </w:r>
    </w:p>
    <w:p w14:paraId="6D9CE198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Suivi du plan de surveillance de l’environnement en collaboration avec le responsable assurance qualité et gestion des risques,</w:t>
      </w:r>
    </w:p>
    <w:p w14:paraId="368765C7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Mise en place d’actions correctives en collaboration avec le PH hygiéniste et le responsable assurance qualité et gestion des risques,</w:t>
      </w:r>
    </w:p>
    <w:p w14:paraId="035849F4" w14:textId="1BAD2675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Gestion et suivi qualité des fluides (</w:t>
      </w:r>
      <w:r w:rsidR="00FF21E8" w:rsidRPr="001542F7">
        <w:rPr>
          <w:rFonts w:ascii="Verdana" w:hAnsi="Verdana"/>
        </w:rPr>
        <w:t>a</w:t>
      </w:r>
      <w:r w:rsidRPr="001542F7">
        <w:rPr>
          <w:rFonts w:ascii="Verdana" w:hAnsi="Verdana"/>
        </w:rPr>
        <w:t>ir et eaux),</w:t>
      </w:r>
    </w:p>
    <w:p w14:paraId="6D19D421" w14:textId="77777777" w:rsid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12EBE290" w14:textId="77777777" w:rsidR="006E3CA1" w:rsidRPr="001542F7" w:rsidRDefault="006E3CA1" w:rsidP="001542F7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1542F7">
        <w:rPr>
          <w:rFonts w:ascii="Verdana" w:hAnsi="Verdana"/>
          <w:u w:val="single"/>
        </w:rPr>
        <w:t>Qualité et gestion des risques :</w:t>
      </w:r>
    </w:p>
    <w:p w14:paraId="2D5C86DD" w14:textId="7618DC18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Organisation et suivi du système d’assurance qualité en collaboration avec les responsable</w:t>
      </w:r>
      <w:r w:rsidR="00FF21E8" w:rsidRPr="001542F7">
        <w:rPr>
          <w:rFonts w:ascii="Verdana" w:hAnsi="Verdana"/>
        </w:rPr>
        <w:t>s</w:t>
      </w:r>
      <w:r w:rsidRPr="001542F7">
        <w:rPr>
          <w:rFonts w:ascii="Verdana" w:hAnsi="Verdana"/>
        </w:rPr>
        <w:t xml:space="preserve"> d’assurance qualité et gestion des risques,</w:t>
      </w:r>
    </w:p>
    <w:p w14:paraId="51AEA753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Garant avec le cadre de santé du système d’assurance qualité,</w:t>
      </w:r>
    </w:p>
    <w:p w14:paraId="3455E93B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Participation à la rédaction et validation des documents qualités internes au service pour le processus,</w:t>
      </w:r>
    </w:p>
    <w:p w14:paraId="01847D79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 xml:space="preserve">Participation et validation des circuits (production normale et dégradée) en collaboration avec le PH hygiéniste, le responsable assurance qualité et gestion des risques </w:t>
      </w:r>
      <w:r w:rsidR="00BF125D" w:rsidRPr="001542F7">
        <w:rPr>
          <w:rFonts w:ascii="Verdana" w:hAnsi="Verdana"/>
        </w:rPr>
        <w:t>de l’unité et le cadre de santé.</w:t>
      </w:r>
    </w:p>
    <w:p w14:paraId="52CE44BA" w14:textId="77777777" w:rsidR="006E3CA1" w:rsidRDefault="006E3CA1" w:rsidP="006E3CA1">
      <w:pPr>
        <w:autoSpaceDE w:val="0"/>
        <w:autoSpaceDN w:val="0"/>
        <w:adjustRightInd w:val="0"/>
        <w:jc w:val="both"/>
        <w:rPr>
          <w:rFonts w:ascii="Verdana" w:hAnsi="Verdana" w:cs="Arial"/>
        </w:rPr>
      </w:pPr>
    </w:p>
    <w:p w14:paraId="4E2F6F22" w14:textId="77777777" w:rsidR="006E3CA1" w:rsidRPr="001542F7" w:rsidRDefault="006E3CA1" w:rsidP="001542F7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1542F7">
        <w:rPr>
          <w:rFonts w:ascii="Verdana" w:hAnsi="Verdana"/>
          <w:u w:val="single"/>
        </w:rPr>
        <w:t>Maintenance et entretien des équipements :</w:t>
      </w:r>
    </w:p>
    <w:p w14:paraId="0CC74F4F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Suivi et traçabilité de l’entretien, la maintenance préventive et curative des équipements en collaboration avec la cellule biomédicale et le cadre de santé,</w:t>
      </w:r>
    </w:p>
    <w:p w14:paraId="553A4903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>Pour les autoclaves, les laveurs désinfecteurs et les soudeuses, suivi et traçabilité des qualifications et requalifications,</w:t>
      </w:r>
    </w:p>
    <w:p w14:paraId="380FE496" w14:textId="77777777" w:rsidR="006E3CA1" w:rsidRPr="001542F7" w:rsidRDefault="006E3CA1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 w:rsidRPr="001542F7">
        <w:rPr>
          <w:rFonts w:ascii="Verdana" w:hAnsi="Verdana"/>
        </w:rPr>
        <w:t xml:space="preserve">Pour les autoclaves, suivi et traçabilité des contrôles des équipements sous </w:t>
      </w:r>
      <w:r w:rsidR="00BF125D" w:rsidRPr="001542F7">
        <w:rPr>
          <w:rFonts w:ascii="Verdana" w:hAnsi="Verdana"/>
        </w:rPr>
        <w:t>pression par un organisme agréé.</w:t>
      </w:r>
    </w:p>
    <w:p w14:paraId="54C128EE" w14:textId="77777777" w:rsidR="006E3CA1" w:rsidRDefault="006E3CA1" w:rsidP="001542F7">
      <w:pPr>
        <w:ind w:left="1068"/>
        <w:jc w:val="both"/>
        <w:rPr>
          <w:rFonts w:ascii="Verdana" w:hAnsi="Verdana" w:cs="Arial"/>
        </w:rPr>
      </w:pPr>
    </w:p>
    <w:p w14:paraId="114C1585" w14:textId="4A166DD7" w:rsidR="006E3CA1" w:rsidRPr="001542F7" w:rsidRDefault="006E3CA1" w:rsidP="001542F7">
      <w:pPr>
        <w:numPr>
          <w:ilvl w:val="0"/>
          <w:numId w:val="37"/>
        </w:numPr>
        <w:jc w:val="both"/>
        <w:rPr>
          <w:rFonts w:ascii="Verdana" w:hAnsi="Verdana"/>
          <w:u w:val="single"/>
        </w:rPr>
      </w:pPr>
      <w:r w:rsidRPr="001542F7">
        <w:rPr>
          <w:rFonts w:ascii="Verdana" w:hAnsi="Verdana"/>
          <w:u w:val="single"/>
        </w:rPr>
        <w:t>Communication</w:t>
      </w:r>
    </w:p>
    <w:p w14:paraId="3C45528A" w14:textId="5ED77DF5" w:rsidR="00FF21E8" w:rsidRDefault="00FF21E8" w:rsidP="001542F7">
      <w:pPr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Afin d’assurer au mieux ses missions et de créer le lien entre la stérilisation et les services « client », le pharmacien participe </w:t>
      </w:r>
      <w:r w:rsidR="00FD5451">
        <w:rPr>
          <w:rFonts w:ascii="Verdana" w:hAnsi="Verdana"/>
        </w:rPr>
        <w:t xml:space="preserve">aux </w:t>
      </w:r>
      <w:r>
        <w:rPr>
          <w:rFonts w:ascii="Verdana" w:hAnsi="Verdana"/>
        </w:rPr>
        <w:t>:</w:t>
      </w:r>
    </w:p>
    <w:p w14:paraId="6AD562BF" w14:textId="75655DAF" w:rsidR="00FF21E8" w:rsidRDefault="00FF21E8" w:rsidP="001542F7">
      <w:pPr>
        <w:numPr>
          <w:ilvl w:val="0"/>
          <w:numId w:val="36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réunions</w:t>
      </w:r>
      <w:proofErr w:type="gramEnd"/>
      <w:r>
        <w:rPr>
          <w:rFonts w:ascii="Verdana" w:hAnsi="Verdana"/>
        </w:rPr>
        <w:t xml:space="preserve"> de service stérilisation</w:t>
      </w:r>
      <w:r w:rsidR="00BE404B">
        <w:rPr>
          <w:rFonts w:ascii="Verdana" w:hAnsi="Verdana"/>
        </w:rPr>
        <w:t>,</w:t>
      </w:r>
    </w:p>
    <w:p w14:paraId="66998E60" w14:textId="7A731E97" w:rsidR="00FF21E8" w:rsidRDefault="00FF21E8" w:rsidP="001542F7">
      <w:pPr>
        <w:numPr>
          <w:ilvl w:val="0"/>
          <w:numId w:val="36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réunions</w:t>
      </w:r>
      <w:proofErr w:type="gramEnd"/>
      <w:r>
        <w:rPr>
          <w:rFonts w:ascii="Verdana" w:hAnsi="Verdana"/>
        </w:rPr>
        <w:t xml:space="preserve"> bloc – stérilisation</w:t>
      </w:r>
      <w:r w:rsidR="00BE404B">
        <w:rPr>
          <w:rFonts w:ascii="Verdana" w:hAnsi="Verdana"/>
        </w:rPr>
        <w:t>,</w:t>
      </w:r>
    </w:p>
    <w:p w14:paraId="3011F620" w14:textId="05A796EA" w:rsidR="00FF21E8" w:rsidRDefault="00FF21E8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CREX DMR</w:t>
      </w:r>
      <w:r w:rsidR="00BE404B">
        <w:rPr>
          <w:rFonts w:ascii="Verdana" w:hAnsi="Verdana"/>
        </w:rPr>
        <w:t>,</w:t>
      </w:r>
    </w:p>
    <w:p w14:paraId="1F16A6FC" w14:textId="0ED83DF2" w:rsidR="00FF21E8" w:rsidRDefault="00FF21E8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CLINH</w:t>
      </w:r>
      <w:r w:rsidR="00FD5451">
        <w:rPr>
          <w:rFonts w:ascii="Verdana" w:hAnsi="Verdana"/>
        </w:rPr>
        <w:t xml:space="preserve"> en tant que suppléant</w:t>
      </w:r>
    </w:p>
    <w:p w14:paraId="6C4409EE" w14:textId="2AB6A25C" w:rsidR="006E3CA1" w:rsidRPr="001542F7" w:rsidRDefault="00FF21E8" w:rsidP="001542F7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Conseil de blo</w:t>
      </w:r>
      <w:r w:rsidR="001542F7">
        <w:rPr>
          <w:rFonts w:ascii="Verdana" w:hAnsi="Verdana"/>
        </w:rPr>
        <w:t>c</w:t>
      </w:r>
      <w:r w:rsidR="00FD5451">
        <w:rPr>
          <w:rFonts w:ascii="Verdana" w:hAnsi="Verdana"/>
        </w:rPr>
        <w:t xml:space="preserve"> en tant que suppléant</w:t>
      </w:r>
    </w:p>
    <w:p w14:paraId="6D8656BE" w14:textId="77777777" w:rsidR="00CA4382" w:rsidRDefault="00CA4382" w:rsidP="00325E0C">
      <w:pPr>
        <w:jc w:val="both"/>
        <w:rPr>
          <w:rFonts w:ascii="Comic Sans MS" w:hAnsi="Comic Sans MS"/>
        </w:rPr>
      </w:pPr>
    </w:p>
    <w:p w14:paraId="50E65143" w14:textId="77777777" w:rsidR="006A6B67" w:rsidRDefault="006A6B67" w:rsidP="006E3CA1">
      <w:pPr>
        <w:jc w:val="both"/>
        <w:rPr>
          <w:rFonts w:ascii="Verdana" w:hAnsi="Verdana"/>
          <w:b/>
          <w:color w:val="2E74B5"/>
          <w:highlight w:val="yellow"/>
        </w:rPr>
      </w:pPr>
    </w:p>
    <w:p w14:paraId="2EC84F29" w14:textId="77777777" w:rsidR="006E3CA1" w:rsidRPr="006E3CA1" w:rsidRDefault="006E3CA1" w:rsidP="006E3CA1">
      <w:pPr>
        <w:jc w:val="both"/>
        <w:rPr>
          <w:rFonts w:ascii="Verdana" w:hAnsi="Verdana"/>
          <w:b/>
          <w:color w:val="2E74B5"/>
        </w:rPr>
      </w:pPr>
      <w:r w:rsidRPr="006E3CA1">
        <w:rPr>
          <w:rFonts w:ascii="Verdana" w:hAnsi="Verdana"/>
          <w:b/>
          <w:color w:val="2E74B5"/>
          <w:highlight w:val="yellow"/>
        </w:rPr>
        <w:t>ACTIVITE DE PHARMACIEN DE PREMIERE LIGNE</w:t>
      </w:r>
    </w:p>
    <w:p w14:paraId="55919DE0" w14:textId="77777777" w:rsidR="006E3CA1" w:rsidRDefault="006E3CA1" w:rsidP="006E3CA1">
      <w:pPr>
        <w:ind w:left="708"/>
        <w:jc w:val="both"/>
        <w:rPr>
          <w:rFonts w:ascii="Verdana" w:hAnsi="Verdana"/>
        </w:rPr>
      </w:pPr>
    </w:p>
    <w:p w14:paraId="4E628D3D" w14:textId="65C75A2F" w:rsidR="006E3CA1" w:rsidRDefault="006E3CA1" w:rsidP="006E3CA1">
      <w:pPr>
        <w:jc w:val="both"/>
        <w:rPr>
          <w:rFonts w:ascii="Verdana" w:hAnsi="Verdana"/>
        </w:rPr>
      </w:pPr>
      <w:r>
        <w:rPr>
          <w:rFonts w:ascii="Verdana" w:hAnsi="Verdana"/>
        </w:rPr>
        <w:t>Comme les autres pharmaciens du service, il est positionné régulièrement comme pharmacien de première ligne sur le planning hebdomadaire (cf. la fiche de poste spécifique : pharmacien de première ligne).</w:t>
      </w:r>
    </w:p>
    <w:p w14:paraId="35D14875" w14:textId="77777777" w:rsidR="006E3CA1" w:rsidRDefault="006E3CA1" w:rsidP="006E3CA1">
      <w:pPr>
        <w:jc w:val="both"/>
        <w:rPr>
          <w:rFonts w:ascii="Verdana" w:hAnsi="Verdana"/>
        </w:rPr>
      </w:pPr>
    </w:p>
    <w:p w14:paraId="38D58E8A" w14:textId="77777777" w:rsidR="006E3CA1" w:rsidRDefault="006E3CA1" w:rsidP="006E3CA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Il participe à cette activité pour environ </w:t>
      </w:r>
      <w:r w:rsidR="00BF125D">
        <w:rPr>
          <w:rFonts w:ascii="Verdana" w:hAnsi="Verdana"/>
        </w:rPr>
        <w:t>1</w:t>
      </w:r>
      <w:r>
        <w:rPr>
          <w:rFonts w:ascii="Verdana" w:hAnsi="Verdana"/>
        </w:rPr>
        <w:t>/10</w:t>
      </w:r>
      <w:r w:rsidRPr="00D241F8">
        <w:rPr>
          <w:rFonts w:ascii="Verdana" w:hAnsi="Verdana"/>
          <w:vertAlign w:val="superscript"/>
        </w:rPr>
        <w:t>ème</w:t>
      </w:r>
      <w:r>
        <w:rPr>
          <w:rFonts w:ascii="Verdana" w:hAnsi="Verdana"/>
        </w:rPr>
        <w:t xml:space="preserve"> du temps sauf lors des congés des autres pharmaciens.</w:t>
      </w:r>
    </w:p>
    <w:p w14:paraId="73CA1C65" w14:textId="77777777" w:rsidR="006E3CA1" w:rsidRDefault="006E3CA1" w:rsidP="006E3CA1">
      <w:pPr>
        <w:jc w:val="both"/>
        <w:rPr>
          <w:rFonts w:ascii="Verdana" w:hAnsi="Verdana"/>
        </w:rPr>
      </w:pPr>
    </w:p>
    <w:p w14:paraId="2BB04DD9" w14:textId="58606964" w:rsidR="006E3CA1" w:rsidRPr="00BE404B" w:rsidRDefault="00BE404B" w:rsidP="006E3CA1">
      <w:pPr>
        <w:jc w:val="both"/>
        <w:rPr>
          <w:rFonts w:ascii="Verdana" w:hAnsi="Verdana"/>
          <w:b/>
          <w:color w:val="2E74B5"/>
          <w:highlight w:val="yellow"/>
        </w:rPr>
      </w:pPr>
      <w:r>
        <w:rPr>
          <w:rFonts w:ascii="Verdana" w:hAnsi="Verdana"/>
          <w:b/>
          <w:color w:val="2E74B5"/>
          <w:highlight w:val="yellow"/>
        </w:rPr>
        <w:t>COMMUNICATION</w:t>
      </w:r>
    </w:p>
    <w:p w14:paraId="25A73AC0" w14:textId="77777777" w:rsidR="006E3CA1" w:rsidRDefault="006E3CA1" w:rsidP="006E3CA1">
      <w:pPr>
        <w:jc w:val="both"/>
        <w:rPr>
          <w:rFonts w:ascii="Verdana" w:hAnsi="Verdana"/>
          <w:b/>
        </w:rPr>
      </w:pPr>
    </w:p>
    <w:p w14:paraId="1B85A514" w14:textId="77777777" w:rsidR="006E3CA1" w:rsidRDefault="006E3CA1" w:rsidP="006E3CA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Participation aux réunions de service pharmacie</w:t>
      </w:r>
    </w:p>
    <w:p w14:paraId="711AB51F" w14:textId="77777777" w:rsidR="006E3CA1" w:rsidRDefault="006E3CA1" w:rsidP="006E3CA1">
      <w:pPr>
        <w:numPr>
          <w:ilvl w:val="0"/>
          <w:numId w:val="36"/>
        </w:numPr>
        <w:jc w:val="both"/>
        <w:rPr>
          <w:rFonts w:ascii="Verdana" w:hAnsi="Verdana"/>
        </w:rPr>
      </w:pPr>
      <w:r w:rsidRPr="003C664D">
        <w:rPr>
          <w:rFonts w:ascii="Verdana" w:hAnsi="Verdana"/>
        </w:rPr>
        <w:t>Participation aux staffs du service</w:t>
      </w:r>
      <w:r>
        <w:rPr>
          <w:rFonts w:ascii="Verdana" w:hAnsi="Verdana"/>
        </w:rPr>
        <w:t xml:space="preserve"> pharmacie</w:t>
      </w:r>
    </w:p>
    <w:p w14:paraId="28A363B2" w14:textId="77777777" w:rsidR="006E3CA1" w:rsidRDefault="006E3CA1" w:rsidP="006E3CA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Participation aux transmissions au niveau de l’encadrement du service</w:t>
      </w:r>
    </w:p>
    <w:p w14:paraId="36674D18" w14:textId="77777777" w:rsidR="006E3CA1" w:rsidRDefault="006E3CA1" w:rsidP="006E3CA1">
      <w:pPr>
        <w:jc w:val="both"/>
        <w:rPr>
          <w:rFonts w:ascii="Verdana" w:hAnsi="Verdana"/>
          <w:b/>
        </w:rPr>
      </w:pPr>
    </w:p>
    <w:p w14:paraId="34057034" w14:textId="77777777" w:rsidR="006E3CA1" w:rsidRDefault="006E3CA1" w:rsidP="006E3CA1">
      <w:pPr>
        <w:jc w:val="both"/>
        <w:rPr>
          <w:rFonts w:ascii="Verdana" w:hAnsi="Verdana"/>
          <w:b/>
        </w:rPr>
      </w:pPr>
    </w:p>
    <w:p w14:paraId="4FAE569A" w14:textId="6A360880" w:rsidR="006E3CA1" w:rsidRDefault="006E3CA1" w:rsidP="006E3CA1">
      <w:pPr>
        <w:jc w:val="both"/>
        <w:rPr>
          <w:rFonts w:ascii="Verdana" w:hAnsi="Verdana"/>
          <w:b/>
        </w:rPr>
      </w:pPr>
      <w:r w:rsidRPr="00BE404B">
        <w:rPr>
          <w:rFonts w:ascii="Verdana" w:hAnsi="Verdana"/>
          <w:b/>
          <w:color w:val="2E74B5"/>
          <w:highlight w:val="yellow"/>
        </w:rPr>
        <w:t>E</w:t>
      </w:r>
      <w:r w:rsidR="00BE404B" w:rsidRPr="00BE404B">
        <w:rPr>
          <w:rFonts w:ascii="Verdana" w:hAnsi="Verdana"/>
          <w:b/>
          <w:color w:val="2E74B5"/>
          <w:highlight w:val="yellow"/>
        </w:rPr>
        <w:t>NSEIGNEMENT</w:t>
      </w:r>
    </w:p>
    <w:p w14:paraId="6E3D385F" w14:textId="77777777" w:rsidR="006E3CA1" w:rsidRDefault="006E3CA1" w:rsidP="006E3CA1">
      <w:pPr>
        <w:jc w:val="both"/>
        <w:rPr>
          <w:rFonts w:ascii="Verdana" w:hAnsi="Verdana"/>
          <w:b/>
        </w:rPr>
      </w:pPr>
    </w:p>
    <w:p w14:paraId="035BD07A" w14:textId="25CB55D2" w:rsidR="006E3CA1" w:rsidRDefault="006E3CA1" w:rsidP="006E3CA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Participation à la formation des préparateurs en pharmacie</w:t>
      </w:r>
    </w:p>
    <w:p w14:paraId="04A81982" w14:textId="3FE736E4" w:rsidR="00EA3A41" w:rsidRDefault="00EA3A41" w:rsidP="00EA3A41">
      <w:pPr>
        <w:jc w:val="both"/>
        <w:rPr>
          <w:rFonts w:ascii="Verdana" w:hAnsi="Verdana"/>
        </w:rPr>
      </w:pPr>
    </w:p>
    <w:p w14:paraId="2431982E" w14:textId="1DA7DDE7" w:rsidR="00EA3A41" w:rsidRDefault="00EA3A41" w:rsidP="00EA3A41">
      <w:pPr>
        <w:jc w:val="both"/>
        <w:rPr>
          <w:rFonts w:ascii="Verdana" w:hAnsi="Verdana"/>
        </w:rPr>
      </w:pPr>
    </w:p>
    <w:p w14:paraId="4BF89B71" w14:textId="37028E49" w:rsidR="00EA3A41" w:rsidRPr="00EA3A41" w:rsidRDefault="00EA3A41" w:rsidP="00EA3A41">
      <w:pPr>
        <w:jc w:val="both"/>
        <w:rPr>
          <w:rFonts w:ascii="Verdana" w:hAnsi="Verdana"/>
          <w:b/>
          <w:color w:val="2E74B5"/>
          <w:highlight w:val="yellow"/>
        </w:rPr>
      </w:pPr>
      <w:r w:rsidRPr="00EA3A41">
        <w:rPr>
          <w:rFonts w:ascii="Verdana" w:hAnsi="Verdana"/>
          <w:b/>
          <w:color w:val="2E74B5"/>
          <w:highlight w:val="yellow"/>
        </w:rPr>
        <w:t>QUALITE</w:t>
      </w:r>
    </w:p>
    <w:p w14:paraId="781960A8" w14:textId="14B1F83E" w:rsidR="00EA3A41" w:rsidRDefault="005E1CBC" w:rsidP="0053097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Participation à la </w:t>
      </w:r>
      <w:r w:rsidR="00530971">
        <w:rPr>
          <w:rFonts w:ascii="Verdana" w:hAnsi="Verdana"/>
        </w:rPr>
        <w:t>Cellule de Gestion des Risques (</w:t>
      </w:r>
      <w:r>
        <w:rPr>
          <w:rFonts w:ascii="Verdana" w:hAnsi="Verdana"/>
        </w:rPr>
        <w:t>CGR</w:t>
      </w:r>
      <w:r w:rsidR="00530971">
        <w:rPr>
          <w:rFonts w:ascii="Verdana" w:hAnsi="Verdana"/>
        </w:rPr>
        <w:t>)</w:t>
      </w:r>
    </w:p>
    <w:p w14:paraId="56D81709" w14:textId="1362AD75" w:rsidR="005E1CBC" w:rsidRDefault="00530971" w:rsidP="0053097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Rédaction et/ou vérification des d</w:t>
      </w:r>
      <w:r w:rsidR="005E1CBC">
        <w:rPr>
          <w:rFonts w:ascii="Verdana" w:hAnsi="Verdana"/>
        </w:rPr>
        <w:t xml:space="preserve">ocuments </w:t>
      </w:r>
      <w:r>
        <w:rPr>
          <w:rFonts w:ascii="Verdana" w:hAnsi="Verdana"/>
        </w:rPr>
        <w:t>qualités de la PUI</w:t>
      </w:r>
    </w:p>
    <w:p w14:paraId="15EDF1EA" w14:textId="71851D05" w:rsidR="005E1CBC" w:rsidRPr="003C664D" w:rsidRDefault="005E1CBC" w:rsidP="00530971">
      <w:pPr>
        <w:numPr>
          <w:ilvl w:val="0"/>
          <w:numId w:val="36"/>
        </w:numPr>
        <w:jc w:val="both"/>
        <w:rPr>
          <w:rFonts w:ascii="Verdana" w:hAnsi="Verdana"/>
        </w:rPr>
      </w:pPr>
      <w:r>
        <w:rPr>
          <w:rFonts w:ascii="Verdana" w:hAnsi="Verdana"/>
        </w:rPr>
        <w:t>Gestion des risque</w:t>
      </w:r>
      <w:r w:rsidR="00530971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</w:p>
    <w:p w14:paraId="74598054" w14:textId="77777777" w:rsidR="006E3CA1" w:rsidRDefault="006E3CA1" w:rsidP="006E3CA1">
      <w:pPr>
        <w:jc w:val="both"/>
        <w:rPr>
          <w:rFonts w:ascii="Verdana" w:hAnsi="Verdana"/>
          <w:b/>
        </w:rPr>
      </w:pPr>
    </w:p>
    <w:p w14:paraId="289D1692" w14:textId="77777777" w:rsidR="006E3CA1" w:rsidRDefault="006E3CA1" w:rsidP="006E3CA1">
      <w:pPr>
        <w:jc w:val="both"/>
        <w:rPr>
          <w:rFonts w:ascii="Verdana" w:hAnsi="Verdana"/>
          <w:b/>
        </w:rPr>
      </w:pPr>
    </w:p>
    <w:p w14:paraId="2D77A2DA" w14:textId="77777777" w:rsidR="006E3CA1" w:rsidRPr="006E3CA1" w:rsidRDefault="006E3CA1" w:rsidP="006E3CA1">
      <w:pPr>
        <w:jc w:val="both"/>
        <w:rPr>
          <w:rFonts w:ascii="Verdana" w:hAnsi="Verdana"/>
          <w:b/>
          <w:color w:val="2E74B5"/>
        </w:rPr>
      </w:pPr>
      <w:r w:rsidRPr="006E3CA1">
        <w:rPr>
          <w:rFonts w:ascii="Verdana" w:hAnsi="Verdana"/>
          <w:b/>
          <w:color w:val="2E74B5"/>
          <w:highlight w:val="yellow"/>
        </w:rPr>
        <w:t>ACTIVITE PONCTUELLE DE RESPONSABLE DE SERVICE</w:t>
      </w:r>
    </w:p>
    <w:p w14:paraId="61AF476E" w14:textId="77777777" w:rsidR="006E3CA1" w:rsidRDefault="006E3CA1" w:rsidP="006E3CA1">
      <w:pPr>
        <w:ind w:left="708"/>
        <w:jc w:val="both"/>
        <w:rPr>
          <w:rFonts w:ascii="Verdana" w:hAnsi="Verdana"/>
        </w:rPr>
      </w:pPr>
    </w:p>
    <w:p w14:paraId="61CB38CE" w14:textId="639B892D" w:rsidR="006E3CA1" w:rsidRPr="00BE404B" w:rsidRDefault="006E3CA1" w:rsidP="00BE404B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r w:rsidR="00FD5451">
        <w:rPr>
          <w:rFonts w:ascii="Verdana" w:hAnsi="Verdana"/>
        </w:rPr>
        <w:t xml:space="preserve">peut être amené à </w:t>
      </w:r>
      <w:r>
        <w:rPr>
          <w:rFonts w:ascii="Verdana" w:hAnsi="Verdana"/>
        </w:rPr>
        <w:t>remplace</w:t>
      </w:r>
      <w:r w:rsidR="00FD5451">
        <w:rPr>
          <w:rFonts w:ascii="Verdana" w:hAnsi="Verdana"/>
        </w:rPr>
        <w:t>r</w:t>
      </w:r>
      <w:r>
        <w:rPr>
          <w:rFonts w:ascii="Verdana" w:hAnsi="Verdana"/>
        </w:rPr>
        <w:t xml:space="preserve"> le pharmacien gérant et responsable de la</w:t>
      </w:r>
      <w:r w:rsidR="00BF125D">
        <w:rPr>
          <w:rFonts w:ascii="Verdana" w:hAnsi="Verdana"/>
        </w:rPr>
        <w:t xml:space="preserve"> pharmacie</w:t>
      </w:r>
      <w:r w:rsidR="00FD5451">
        <w:rPr>
          <w:rFonts w:ascii="Verdana" w:hAnsi="Verdana"/>
        </w:rPr>
        <w:t>.</w:t>
      </w:r>
    </w:p>
    <w:sectPr w:rsidR="006E3CA1" w:rsidRPr="00BE404B" w:rsidSect="0061679F">
      <w:headerReference w:type="default" r:id="rId8"/>
      <w:footerReference w:type="default" r:id="rId9"/>
      <w:pgSz w:w="11906" w:h="16838" w:code="9"/>
      <w:pgMar w:top="567" w:right="1134" w:bottom="567" w:left="1134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51A8" w14:textId="77777777" w:rsidR="00CB70AF" w:rsidRDefault="00CB70AF">
      <w:r>
        <w:separator/>
      </w:r>
    </w:p>
  </w:endnote>
  <w:endnote w:type="continuationSeparator" w:id="0">
    <w:p w14:paraId="6A29ADB2" w14:textId="77777777" w:rsidR="00CB70AF" w:rsidRDefault="00CB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CD35" w14:textId="25AAFA80" w:rsidR="005F69B5" w:rsidRPr="003B0E05" w:rsidRDefault="00D969B5" w:rsidP="003B0E05">
    <w:pPr>
      <w:pStyle w:val="Pieddepage"/>
      <w:tabs>
        <w:tab w:val="clear" w:pos="9072"/>
        <w:tab w:val="right" w:pos="9923"/>
      </w:tabs>
      <w:rPr>
        <w:rFonts w:ascii="Verdana" w:hAnsi="Verdana"/>
        <w:sz w:val="16"/>
      </w:rPr>
    </w:pPr>
    <w:r>
      <w:rPr>
        <w:rFonts w:ascii="Verdana" w:hAnsi="Verdana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3D11F55" wp14:editId="1D0D6366">
              <wp:simplePos x="0" y="0"/>
              <wp:positionH relativeFrom="column">
                <wp:posOffset>11430</wp:posOffset>
              </wp:positionH>
              <wp:positionV relativeFrom="paragraph">
                <wp:posOffset>-15240</wp:posOffset>
              </wp:positionV>
              <wp:extent cx="630936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FC28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-1.2pt" to="497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" o:allowincell="f"/>
          </w:pict>
        </mc:Fallback>
      </mc:AlternateContent>
    </w:r>
    <w:r w:rsidR="005F69B5" w:rsidRPr="005F41F0">
      <w:rPr>
        <w:rFonts w:ascii="Verdana" w:hAnsi="Verdana"/>
        <w:sz w:val="16"/>
      </w:rPr>
      <w:t>Centre Hospitalier Inte</w:t>
    </w:r>
    <w:r w:rsidR="005F69B5">
      <w:rPr>
        <w:rFonts w:ascii="Verdana" w:hAnsi="Verdana"/>
        <w:sz w:val="16"/>
      </w:rPr>
      <w:t>rcommunal de Meulan les Mureaux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C7C5" w14:textId="77777777" w:rsidR="00CB70AF" w:rsidRDefault="00CB70AF">
      <w:r>
        <w:separator/>
      </w:r>
    </w:p>
  </w:footnote>
  <w:footnote w:type="continuationSeparator" w:id="0">
    <w:p w14:paraId="547CF9A2" w14:textId="77777777" w:rsidR="00CB70AF" w:rsidRDefault="00CB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1" w:type="dxa"/>
      <w:tblInd w:w="-356" w:type="dxa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0"/>
      <w:gridCol w:w="5691"/>
      <w:gridCol w:w="2640"/>
    </w:tblGrid>
    <w:tr w:rsidR="00AC54F5" w:rsidRPr="005F41F0" w14:paraId="1502FFAC" w14:textId="77777777" w:rsidTr="005D3182">
      <w:trPr>
        <w:trHeight w:val="1141"/>
      </w:trPr>
      <w:tc>
        <w:tcPr>
          <w:tcW w:w="2160" w:type="dxa"/>
          <w:shd w:val="clear" w:color="auto" w:fill="auto"/>
        </w:tcPr>
        <w:p w14:paraId="0CFEF96E" w14:textId="6C483349" w:rsidR="00AC54F5" w:rsidRPr="00B60CF2" w:rsidRDefault="00D969B5" w:rsidP="006020B4">
          <w:pPr>
            <w:ind w:right="72"/>
            <w:rPr>
              <w:rFonts w:ascii="Verdana" w:hAnsi="Verdana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6E7C082" wp14:editId="279A7A07">
                <wp:extent cx="1256030" cy="771525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1" w:type="dxa"/>
          <w:shd w:val="clear" w:color="auto" w:fill="auto"/>
          <w:vAlign w:val="center"/>
        </w:tcPr>
        <w:p w14:paraId="2CB3A57D" w14:textId="77777777" w:rsidR="00AC54F5" w:rsidRPr="00B60CF2" w:rsidRDefault="00AC54F5" w:rsidP="006020B4">
          <w:pPr>
            <w:ind w:right="72"/>
            <w:rPr>
              <w:rFonts w:ascii="Verdana" w:hAnsi="Verdana"/>
              <w:sz w:val="22"/>
              <w:szCs w:val="22"/>
            </w:rPr>
          </w:pPr>
          <w:r>
            <w:rPr>
              <w:rFonts w:ascii="Verdana" w:hAnsi="Verdana"/>
              <w:sz w:val="22"/>
              <w:szCs w:val="22"/>
            </w:rPr>
            <w:t>Fiche technique</w:t>
          </w:r>
        </w:p>
        <w:p w14:paraId="30CFF87E" w14:textId="5ECFB8B5" w:rsidR="00A64C34" w:rsidRPr="00A64C34" w:rsidRDefault="006E3CA1" w:rsidP="00A64C34">
          <w:pPr>
            <w:jc w:val="center"/>
            <w:rPr>
              <w:rFonts w:ascii="Verdana" w:hAnsi="Verdana"/>
              <w:b/>
              <w:color w:val="0000FF"/>
              <w:sz w:val="28"/>
              <w:szCs w:val="28"/>
            </w:rPr>
          </w:pPr>
          <w:r>
            <w:rPr>
              <w:rFonts w:ascii="Verdana" w:hAnsi="Verdana"/>
              <w:b/>
              <w:color w:val="0000FF"/>
              <w:sz w:val="28"/>
              <w:szCs w:val="28"/>
            </w:rPr>
            <w:t xml:space="preserve">Fiche de poste Pharmacien </w:t>
          </w:r>
          <w:r w:rsidR="00A64C34" w:rsidRPr="00A64C34">
            <w:rPr>
              <w:rFonts w:ascii="Verdana" w:hAnsi="Verdana"/>
              <w:b/>
              <w:color w:val="0000FF"/>
              <w:sz w:val="28"/>
              <w:szCs w:val="28"/>
            </w:rPr>
            <w:t>adjoint – Référent DM &amp; Stérilisation</w:t>
          </w:r>
        </w:p>
        <w:p w14:paraId="02E06C8E" w14:textId="357CD4BD" w:rsidR="00AC54F5" w:rsidRPr="00B60CF2" w:rsidRDefault="00A64C34" w:rsidP="00A64C34">
          <w:pPr>
            <w:jc w:val="center"/>
            <w:rPr>
              <w:rFonts w:ascii="Verdana" w:hAnsi="Verdana"/>
              <w:b/>
              <w:color w:val="0000FF"/>
              <w:sz w:val="28"/>
              <w:szCs w:val="28"/>
            </w:rPr>
          </w:pPr>
          <w:r w:rsidRPr="00A64C34">
            <w:rPr>
              <w:rFonts w:ascii="Verdana" w:hAnsi="Verdana"/>
              <w:b/>
              <w:color w:val="0000FF"/>
              <w:sz w:val="28"/>
              <w:szCs w:val="28"/>
            </w:rPr>
            <w:t>Dr A. Champier</w:t>
          </w:r>
        </w:p>
      </w:tc>
      <w:tc>
        <w:tcPr>
          <w:tcW w:w="2640" w:type="dxa"/>
          <w:shd w:val="clear" w:color="auto" w:fill="auto"/>
          <w:vAlign w:val="center"/>
        </w:tcPr>
        <w:p w14:paraId="76B12347" w14:textId="33E3010F" w:rsidR="00AC54F5" w:rsidRDefault="00AC54F5" w:rsidP="006020B4">
          <w:pPr>
            <w:spacing w:line="280" w:lineRule="atLeast"/>
            <w:rPr>
              <w:rFonts w:ascii="Verdana" w:hAnsi="Verdana"/>
              <w:b/>
              <w:sz w:val="14"/>
              <w:szCs w:val="14"/>
              <w:lang w:val="en-GB"/>
            </w:rPr>
          </w:pPr>
          <w:proofErr w:type="spellStart"/>
          <w:r>
            <w:rPr>
              <w:rFonts w:ascii="Verdana" w:hAnsi="Verdana"/>
              <w:sz w:val="14"/>
              <w:szCs w:val="14"/>
              <w:lang w:val="en-GB"/>
            </w:rPr>
            <w:t>Réf</w:t>
          </w:r>
          <w:proofErr w:type="spellEnd"/>
          <w:proofErr w:type="gramStart"/>
          <w:r>
            <w:rPr>
              <w:rFonts w:ascii="Verdana" w:hAnsi="Verdana"/>
              <w:sz w:val="14"/>
              <w:szCs w:val="14"/>
              <w:lang w:val="en-GB"/>
            </w:rPr>
            <w:t>. :</w:t>
          </w:r>
          <w:proofErr w:type="gramEnd"/>
          <w:r>
            <w:rPr>
              <w:rFonts w:ascii="Verdana" w:hAnsi="Verdana"/>
              <w:sz w:val="14"/>
              <w:szCs w:val="14"/>
              <w:lang w:val="en-GB"/>
            </w:rPr>
            <w:t xml:space="preserve"> FT-</w:t>
          </w:r>
          <w:r w:rsidR="00C16F12">
            <w:rPr>
              <w:rFonts w:ascii="Verdana" w:hAnsi="Verdana"/>
              <w:sz w:val="14"/>
              <w:szCs w:val="14"/>
              <w:lang w:val="en-GB"/>
            </w:rPr>
            <w:t>SUP-</w:t>
          </w:r>
          <w:r w:rsidR="00097FED">
            <w:rPr>
              <w:rFonts w:ascii="Verdana" w:hAnsi="Verdana"/>
              <w:sz w:val="14"/>
              <w:szCs w:val="14"/>
              <w:lang w:val="en-GB"/>
            </w:rPr>
            <w:t>RH-</w:t>
          </w:r>
          <w:r w:rsidR="00304FD4">
            <w:rPr>
              <w:rFonts w:ascii="Verdana" w:hAnsi="Verdana"/>
              <w:sz w:val="14"/>
              <w:szCs w:val="14"/>
              <w:lang w:val="en-GB"/>
            </w:rPr>
            <w:t>009</w:t>
          </w:r>
        </w:p>
        <w:p w14:paraId="04A354A2" w14:textId="77777777" w:rsidR="007360F9" w:rsidRPr="001030CC" w:rsidRDefault="007360F9" w:rsidP="006020B4">
          <w:pPr>
            <w:spacing w:line="280" w:lineRule="atLeast"/>
            <w:rPr>
              <w:rFonts w:ascii="Verdana" w:hAnsi="Verdana"/>
              <w:sz w:val="14"/>
              <w:szCs w:val="14"/>
              <w:lang w:val="en-GB"/>
            </w:rPr>
          </w:pPr>
          <w:proofErr w:type="spellStart"/>
          <w:proofErr w:type="gramStart"/>
          <w:r>
            <w:rPr>
              <w:rFonts w:ascii="Verdana" w:hAnsi="Verdana"/>
              <w:sz w:val="14"/>
              <w:szCs w:val="14"/>
              <w:lang w:val="en-GB"/>
            </w:rPr>
            <w:t>Ennov</w:t>
          </w:r>
          <w:proofErr w:type="spellEnd"/>
          <w:r w:rsidRPr="007360F9">
            <w:rPr>
              <w:rFonts w:ascii="Verdana" w:hAnsi="Verdana"/>
              <w:sz w:val="14"/>
              <w:szCs w:val="14"/>
              <w:lang w:val="en-GB"/>
            </w:rPr>
            <w:t xml:space="preserve"> :</w:t>
          </w:r>
          <w:proofErr w:type="gramEnd"/>
          <w:r>
            <w:rPr>
              <w:rFonts w:ascii="Verdana" w:hAnsi="Verdana"/>
              <w:b/>
              <w:sz w:val="14"/>
              <w:szCs w:val="14"/>
              <w:lang w:val="en-GB"/>
            </w:rPr>
            <w:t xml:space="preserve"> CHIMM-FT-00x</w:t>
          </w:r>
        </w:p>
        <w:p w14:paraId="08F27C62" w14:textId="77777777" w:rsidR="00AC54F5" w:rsidRPr="000050FE" w:rsidRDefault="00AC54F5" w:rsidP="006020B4">
          <w:pPr>
            <w:spacing w:line="280" w:lineRule="atLeast"/>
            <w:rPr>
              <w:rFonts w:ascii="Verdana" w:hAnsi="Verdana"/>
              <w:sz w:val="14"/>
              <w:szCs w:val="14"/>
            </w:rPr>
          </w:pPr>
          <w:r w:rsidRPr="000050FE">
            <w:rPr>
              <w:rFonts w:ascii="Verdana" w:hAnsi="Verdana"/>
              <w:sz w:val="14"/>
              <w:szCs w:val="14"/>
            </w:rPr>
            <w:t xml:space="preserve">Version : </w:t>
          </w:r>
          <w:r w:rsidRPr="000050FE">
            <w:rPr>
              <w:rFonts w:ascii="Verdana" w:hAnsi="Verdana"/>
              <w:b/>
              <w:sz w:val="14"/>
              <w:szCs w:val="14"/>
            </w:rPr>
            <w:t>0</w:t>
          </w:r>
          <w:r w:rsidR="00C16F12">
            <w:rPr>
              <w:rFonts w:ascii="Verdana" w:hAnsi="Verdana"/>
              <w:b/>
              <w:sz w:val="14"/>
              <w:szCs w:val="14"/>
            </w:rPr>
            <w:t>2</w:t>
          </w:r>
        </w:p>
        <w:p w14:paraId="599A718C" w14:textId="77777777" w:rsidR="00AC54F5" w:rsidRPr="000050FE" w:rsidRDefault="00AC54F5" w:rsidP="006020B4">
          <w:pPr>
            <w:spacing w:line="280" w:lineRule="atLeast"/>
            <w:rPr>
              <w:rFonts w:ascii="Verdana" w:hAnsi="Verdana"/>
              <w:sz w:val="14"/>
              <w:szCs w:val="14"/>
            </w:rPr>
          </w:pPr>
          <w:r w:rsidRPr="000050FE">
            <w:rPr>
              <w:rFonts w:ascii="Verdana" w:hAnsi="Verdana"/>
              <w:sz w:val="14"/>
              <w:szCs w:val="14"/>
            </w:rPr>
            <w:t xml:space="preserve">Page : </w:t>
          </w:r>
          <w:r>
            <w:rPr>
              <w:rFonts w:ascii="Verdana" w:hAnsi="Verdana"/>
              <w:sz w:val="14"/>
              <w:szCs w:val="14"/>
            </w:rPr>
            <w:tab/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fldChar w:fldCharType="begin"/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instrText xml:space="preserve"> PAGE </w:instrText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fldChar w:fldCharType="separate"/>
          </w:r>
          <w:r w:rsidR="006A6B67">
            <w:rPr>
              <w:rStyle w:val="Numrodepage"/>
              <w:rFonts w:ascii="Verdana" w:hAnsi="Verdana"/>
              <w:b/>
              <w:noProof/>
              <w:sz w:val="14"/>
              <w:szCs w:val="14"/>
            </w:rPr>
            <w:t>4</w:t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fldChar w:fldCharType="end"/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t>/</w:t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fldChar w:fldCharType="begin"/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instrText xml:space="preserve"> NUMPAGES </w:instrText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fldChar w:fldCharType="separate"/>
          </w:r>
          <w:r w:rsidR="006A6B67">
            <w:rPr>
              <w:rStyle w:val="Numrodepage"/>
              <w:rFonts w:ascii="Verdana" w:hAnsi="Verdana"/>
              <w:b/>
              <w:noProof/>
              <w:sz w:val="14"/>
              <w:szCs w:val="14"/>
            </w:rPr>
            <w:t>5</w:t>
          </w:r>
          <w:r w:rsidRPr="000050FE">
            <w:rPr>
              <w:rStyle w:val="Numrodepage"/>
              <w:rFonts w:ascii="Verdana" w:hAnsi="Verdana"/>
              <w:b/>
              <w:sz w:val="14"/>
              <w:szCs w:val="14"/>
            </w:rPr>
            <w:fldChar w:fldCharType="end"/>
          </w:r>
        </w:p>
      </w:tc>
    </w:tr>
  </w:tbl>
  <w:p w14:paraId="2F172DF8" w14:textId="77777777" w:rsidR="005F69B5" w:rsidRPr="00AC54F5" w:rsidRDefault="005F69B5">
    <w:pPr>
      <w:pStyle w:val="En-tt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99069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3365E9"/>
    <w:multiLevelType w:val="hybridMultilevel"/>
    <w:tmpl w:val="D42415D8"/>
    <w:lvl w:ilvl="0" w:tplc="61822B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4364A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476938"/>
    <w:multiLevelType w:val="hybridMultilevel"/>
    <w:tmpl w:val="9EDA9A80"/>
    <w:lvl w:ilvl="0" w:tplc="CADAA92C">
      <w:start w:val="20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13BBB"/>
    <w:multiLevelType w:val="singleLevel"/>
    <w:tmpl w:val="052E131C"/>
    <w:lvl w:ilvl="0">
      <w:start w:val="1"/>
      <w:numFmt w:val="bullet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5" w15:restartNumberingAfterBreak="0">
    <w:nsid w:val="0F9D29E2"/>
    <w:multiLevelType w:val="hybridMultilevel"/>
    <w:tmpl w:val="0A76A614"/>
    <w:lvl w:ilvl="0" w:tplc="F12013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68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E4D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E7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3892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E12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F81B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5011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A64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54D8F"/>
    <w:multiLevelType w:val="hybridMultilevel"/>
    <w:tmpl w:val="5BE28A20"/>
    <w:lvl w:ilvl="0" w:tplc="631C9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12D9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0C4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68D7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6E2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C30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47F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386A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020A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2F90"/>
    <w:multiLevelType w:val="hybridMultilevel"/>
    <w:tmpl w:val="3E64DFD6"/>
    <w:lvl w:ilvl="0" w:tplc="BA700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E28EC"/>
    <w:multiLevelType w:val="hybridMultilevel"/>
    <w:tmpl w:val="61D244C6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4B761A"/>
    <w:multiLevelType w:val="hybridMultilevel"/>
    <w:tmpl w:val="03DC7D68"/>
    <w:lvl w:ilvl="0" w:tplc="623C3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4B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25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D2B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42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A1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EA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562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8E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C6143"/>
    <w:multiLevelType w:val="hybridMultilevel"/>
    <w:tmpl w:val="3B56BBDC"/>
    <w:lvl w:ilvl="0" w:tplc="2584B524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2EA2"/>
    <w:multiLevelType w:val="hybridMultilevel"/>
    <w:tmpl w:val="5F022276"/>
    <w:lvl w:ilvl="0" w:tplc="AF4EE022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42813"/>
    <w:multiLevelType w:val="hybridMultilevel"/>
    <w:tmpl w:val="87ECE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C1761C"/>
    <w:multiLevelType w:val="hybridMultilevel"/>
    <w:tmpl w:val="1C9E25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E625D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EBB0A48"/>
    <w:multiLevelType w:val="hybridMultilevel"/>
    <w:tmpl w:val="613A4A26"/>
    <w:lvl w:ilvl="0" w:tplc="21CCE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F40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18DD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0C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E5F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FA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ECC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61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9E4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35713"/>
    <w:multiLevelType w:val="hybridMultilevel"/>
    <w:tmpl w:val="8D28DECC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1BB05FE"/>
    <w:multiLevelType w:val="singleLevel"/>
    <w:tmpl w:val="7A10251A"/>
    <w:lvl w:ilvl="0">
      <w:numFmt w:val="bullet"/>
      <w:lvlText w:val="-"/>
      <w:lvlJc w:val="left"/>
      <w:pPr>
        <w:tabs>
          <w:tab w:val="num" w:pos="3555"/>
        </w:tabs>
        <w:ind w:left="3555" w:hanging="360"/>
      </w:pPr>
      <w:rPr>
        <w:rFonts w:ascii="Times New Roman" w:hAnsi="Times New Roman" w:hint="default"/>
      </w:rPr>
    </w:lvl>
  </w:abstractNum>
  <w:abstractNum w:abstractNumId="18" w15:restartNumberingAfterBreak="0">
    <w:nsid w:val="32965D0A"/>
    <w:multiLevelType w:val="hybridMultilevel"/>
    <w:tmpl w:val="1BB2FC92"/>
    <w:lvl w:ilvl="0" w:tplc="0F6E6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6D9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2B1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6C4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36CE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D8DB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6A00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3A2B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A3E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F273C"/>
    <w:multiLevelType w:val="hybridMultilevel"/>
    <w:tmpl w:val="D71E40DC"/>
    <w:lvl w:ilvl="0" w:tplc="AF4EE022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155E3"/>
    <w:multiLevelType w:val="hybridMultilevel"/>
    <w:tmpl w:val="D3B8D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F010E"/>
    <w:multiLevelType w:val="hybridMultilevel"/>
    <w:tmpl w:val="517090C0"/>
    <w:lvl w:ilvl="0" w:tplc="BAE6BA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A57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22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C9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8EC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C82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ED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A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C1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A7764B"/>
    <w:multiLevelType w:val="hybridMultilevel"/>
    <w:tmpl w:val="DB4EFC9A"/>
    <w:lvl w:ilvl="0" w:tplc="223817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6B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9E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AD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EBA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0ABB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0D2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4F9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8AC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5340E"/>
    <w:multiLevelType w:val="hybridMultilevel"/>
    <w:tmpl w:val="7D245EB8"/>
    <w:lvl w:ilvl="0" w:tplc="73DA0586"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9716E"/>
    <w:multiLevelType w:val="hybridMultilevel"/>
    <w:tmpl w:val="C0946F50"/>
    <w:lvl w:ilvl="0" w:tplc="A9361D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A96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4CD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A4E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4C7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4CFA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84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C5E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81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C7CED"/>
    <w:multiLevelType w:val="singleLevel"/>
    <w:tmpl w:val="BA84F03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69A0ACF"/>
    <w:multiLevelType w:val="hybridMultilevel"/>
    <w:tmpl w:val="BB426F78"/>
    <w:lvl w:ilvl="0" w:tplc="0F6E6042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72A374B"/>
    <w:multiLevelType w:val="hybridMultilevel"/>
    <w:tmpl w:val="7AEE87DA"/>
    <w:lvl w:ilvl="0" w:tplc="FFFFFFFF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CE3F2F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8032A36"/>
    <w:multiLevelType w:val="hybridMultilevel"/>
    <w:tmpl w:val="0E6829DA"/>
    <w:lvl w:ilvl="0" w:tplc="017401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4F3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8E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8D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101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A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2E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417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7256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CA7546"/>
    <w:multiLevelType w:val="hybridMultilevel"/>
    <w:tmpl w:val="75607E18"/>
    <w:lvl w:ilvl="0" w:tplc="F8465B2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57F33"/>
    <w:multiLevelType w:val="hybridMultilevel"/>
    <w:tmpl w:val="1EF4E002"/>
    <w:lvl w:ilvl="0" w:tplc="424A92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05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A43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6F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406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A48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2C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24E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6F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E51BD"/>
    <w:multiLevelType w:val="multilevel"/>
    <w:tmpl w:val="7FC4E9E0"/>
    <w:lvl w:ilvl="0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61D869B5"/>
    <w:multiLevelType w:val="hybridMultilevel"/>
    <w:tmpl w:val="37565F48"/>
    <w:lvl w:ilvl="0" w:tplc="DD4E83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A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DAA6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2C4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2820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EE4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2BC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6249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6CA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2689E"/>
    <w:multiLevelType w:val="singleLevel"/>
    <w:tmpl w:val="052E131C"/>
    <w:lvl w:ilvl="0">
      <w:start w:val="1"/>
      <w:numFmt w:val="bullet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</w:abstractNum>
  <w:abstractNum w:abstractNumId="35" w15:restartNumberingAfterBreak="0">
    <w:nsid w:val="647F24BA"/>
    <w:multiLevelType w:val="hybridMultilevel"/>
    <w:tmpl w:val="4BB83AE0"/>
    <w:lvl w:ilvl="0" w:tplc="61822B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34A22"/>
    <w:multiLevelType w:val="hybridMultilevel"/>
    <w:tmpl w:val="AAF64DE8"/>
    <w:lvl w:ilvl="0" w:tplc="2584B524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176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449636E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6310778"/>
    <w:multiLevelType w:val="hybridMultilevel"/>
    <w:tmpl w:val="8A820E62"/>
    <w:lvl w:ilvl="0" w:tplc="2A94E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C1E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A4D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0E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6E3B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46C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0C1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A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8291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024F73"/>
    <w:multiLevelType w:val="singleLevel"/>
    <w:tmpl w:val="6DA85A9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1" w15:restartNumberingAfterBreak="0">
    <w:nsid w:val="79AF082D"/>
    <w:multiLevelType w:val="hybridMultilevel"/>
    <w:tmpl w:val="1D34A5C6"/>
    <w:lvl w:ilvl="0" w:tplc="1AF0E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854BD"/>
    <w:multiLevelType w:val="hybridMultilevel"/>
    <w:tmpl w:val="564CF576"/>
    <w:lvl w:ilvl="0" w:tplc="61822BE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4"/>
  </w:num>
  <w:num w:numId="4">
    <w:abstractNumId w:val="28"/>
  </w:num>
  <w:num w:numId="5">
    <w:abstractNumId w:val="0"/>
    <w:lvlOverride w:ilvl="0">
      <w:lvl w:ilvl="0">
        <w:numFmt w:val="bullet"/>
        <w:lvlText w:val="-"/>
        <w:legacy w:legacy="1" w:legacySpace="0" w:legacyIndent="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7"/>
  </w:num>
  <w:num w:numId="7">
    <w:abstractNumId w:val="25"/>
  </w:num>
  <w:num w:numId="8">
    <w:abstractNumId w:val="23"/>
  </w:num>
  <w:num w:numId="9">
    <w:abstractNumId w:val="11"/>
  </w:num>
  <w:num w:numId="10">
    <w:abstractNumId w:val="19"/>
  </w:num>
  <w:num w:numId="11">
    <w:abstractNumId w:val="36"/>
  </w:num>
  <w:num w:numId="12">
    <w:abstractNumId w:val="10"/>
  </w:num>
  <w:num w:numId="13">
    <w:abstractNumId w:val="37"/>
  </w:num>
  <w:num w:numId="14">
    <w:abstractNumId w:val="4"/>
  </w:num>
  <w:num w:numId="15">
    <w:abstractNumId w:val="34"/>
  </w:num>
  <w:num w:numId="16">
    <w:abstractNumId w:val="32"/>
  </w:num>
  <w:num w:numId="17">
    <w:abstractNumId w:val="12"/>
  </w:num>
  <w:num w:numId="18">
    <w:abstractNumId w:val="3"/>
  </w:num>
  <w:num w:numId="19">
    <w:abstractNumId w:val="31"/>
  </w:num>
  <w:num w:numId="20">
    <w:abstractNumId w:val="39"/>
  </w:num>
  <w:num w:numId="21">
    <w:abstractNumId w:val="5"/>
  </w:num>
  <w:num w:numId="22">
    <w:abstractNumId w:val="21"/>
  </w:num>
  <w:num w:numId="23">
    <w:abstractNumId w:val="18"/>
  </w:num>
  <w:num w:numId="24">
    <w:abstractNumId w:val="29"/>
  </w:num>
  <w:num w:numId="25">
    <w:abstractNumId w:val="33"/>
  </w:num>
  <w:num w:numId="26">
    <w:abstractNumId w:val="15"/>
  </w:num>
  <w:num w:numId="27">
    <w:abstractNumId w:val="22"/>
  </w:num>
  <w:num w:numId="28">
    <w:abstractNumId w:val="24"/>
  </w:num>
  <w:num w:numId="29">
    <w:abstractNumId w:val="9"/>
  </w:num>
  <w:num w:numId="30">
    <w:abstractNumId w:val="6"/>
  </w:num>
  <w:num w:numId="31">
    <w:abstractNumId w:val="40"/>
  </w:num>
  <w:num w:numId="32">
    <w:abstractNumId w:val="16"/>
  </w:num>
  <w:num w:numId="33">
    <w:abstractNumId w:val="20"/>
  </w:num>
  <w:num w:numId="34">
    <w:abstractNumId w:val="42"/>
  </w:num>
  <w:num w:numId="35">
    <w:abstractNumId w:val="41"/>
  </w:num>
  <w:num w:numId="36">
    <w:abstractNumId w:val="8"/>
  </w:num>
  <w:num w:numId="37">
    <w:abstractNumId w:val="30"/>
  </w:num>
  <w:num w:numId="38">
    <w:abstractNumId w:val="13"/>
  </w:num>
  <w:num w:numId="39">
    <w:abstractNumId w:val="35"/>
  </w:num>
  <w:num w:numId="40">
    <w:abstractNumId w:val="26"/>
  </w:num>
  <w:num w:numId="41">
    <w:abstractNumId w:val="17"/>
  </w:num>
  <w:num w:numId="42">
    <w:abstractNumId w:val="7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97"/>
    <w:rsid w:val="00042CF9"/>
    <w:rsid w:val="00053ED3"/>
    <w:rsid w:val="00094D59"/>
    <w:rsid w:val="00097FED"/>
    <w:rsid w:val="000D364D"/>
    <w:rsid w:val="00110ED1"/>
    <w:rsid w:val="00112097"/>
    <w:rsid w:val="001542F7"/>
    <w:rsid w:val="00176414"/>
    <w:rsid w:val="001779F0"/>
    <w:rsid w:val="0019728D"/>
    <w:rsid w:val="001B3F23"/>
    <w:rsid w:val="001D2490"/>
    <w:rsid w:val="002323FB"/>
    <w:rsid w:val="0025432D"/>
    <w:rsid w:val="002A3D70"/>
    <w:rsid w:val="002B3BD9"/>
    <w:rsid w:val="002E0D4D"/>
    <w:rsid w:val="00304FD4"/>
    <w:rsid w:val="00325E0C"/>
    <w:rsid w:val="00353F2A"/>
    <w:rsid w:val="0039692C"/>
    <w:rsid w:val="003A1612"/>
    <w:rsid w:val="003B0E05"/>
    <w:rsid w:val="003B708B"/>
    <w:rsid w:val="003D0ECB"/>
    <w:rsid w:val="0040370A"/>
    <w:rsid w:val="00432F36"/>
    <w:rsid w:val="004752EE"/>
    <w:rsid w:val="00477B48"/>
    <w:rsid w:val="005162C6"/>
    <w:rsid w:val="00530971"/>
    <w:rsid w:val="00547CD8"/>
    <w:rsid w:val="0055099F"/>
    <w:rsid w:val="00574457"/>
    <w:rsid w:val="00576D4A"/>
    <w:rsid w:val="005D1730"/>
    <w:rsid w:val="005D3182"/>
    <w:rsid w:val="005E1CBC"/>
    <w:rsid w:val="005F69B5"/>
    <w:rsid w:val="006020B4"/>
    <w:rsid w:val="00607AB7"/>
    <w:rsid w:val="0061679F"/>
    <w:rsid w:val="006403DC"/>
    <w:rsid w:val="006A499E"/>
    <w:rsid w:val="006A6B67"/>
    <w:rsid w:val="006C3D0D"/>
    <w:rsid w:val="006E3CA1"/>
    <w:rsid w:val="006E4944"/>
    <w:rsid w:val="00723594"/>
    <w:rsid w:val="007360F9"/>
    <w:rsid w:val="00762397"/>
    <w:rsid w:val="00794959"/>
    <w:rsid w:val="007B3F73"/>
    <w:rsid w:val="00807AFB"/>
    <w:rsid w:val="00815D05"/>
    <w:rsid w:val="0081771D"/>
    <w:rsid w:val="00842362"/>
    <w:rsid w:val="008A4891"/>
    <w:rsid w:val="008B5D1E"/>
    <w:rsid w:val="008C1B34"/>
    <w:rsid w:val="0090280E"/>
    <w:rsid w:val="009430B2"/>
    <w:rsid w:val="0095213A"/>
    <w:rsid w:val="00964B97"/>
    <w:rsid w:val="0097433E"/>
    <w:rsid w:val="009841AC"/>
    <w:rsid w:val="009A0998"/>
    <w:rsid w:val="009A2FFA"/>
    <w:rsid w:val="009B5507"/>
    <w:rsid w:val="009D0998"/>
    <w:rsid w:val="00A33139"/>
    <w:rsid w:val="00A4215F"/>
    <w:rsid w:val="00A50C6B"/>
    <w:rsid w:val="00A555B5"/>
    <w:rsid w:val="00A649D3"/>
    <w:rsid w:val="00A64C34"/>
    <w:rsid w:val="00A73168"/>
    <w:rsid w:val="00AA016D"/>
    <w:rsid w:val="00AA131D"/>
    <w:rsid w:val="00AA7ED7"/>
    <w:rsid w:val="00AB0893"/>
    <w:rsid w:val="00AC54F5"/>
    <w:rsid w:val="00AE3B2A"/>
    <w:rsid w:val="00AF2152"/>
    <w:rsid w:val="00B07B10"/>
    <w:rsid w:val="00B129A0"/>
    <w:rsid w:val="00B26129"/>
    <w:rsid w:val="00B37F67"/>
    <w:rsid w:val="00B43D12"/>
    <w:rsid w:val="00B61D98"/>
    <w:rsid w:val="00B94CF3"/>
    <w:rsid w:val="00BB225A"/>
    <w:rsid w:val="00BB2FB1"/>
    <w:rsid w:val="00BE404B"/>
    <w:rsid w:val="00BF125D"/>
    <w:rsid w:val="00C009B1"/>
    <w:rsid w:val="00C06C0C"/>
    <w:rsid w:val="00C16F12"/>
    <w:rsid w:val="00C22928"/>
    <w:rsid w:val="00CA4382"/>
    <w:rsid w:val="00CA4ED3"/>
    <w:rsid w:val="00CB0E38"/>
    <w:rsid w:val="00CB70AF"/>
    <w:rsid w:val="00CE0BE6"/>
    <w:rsid w:val="00D739E7"/>
    <w:rsid w:val="00D9011C"/>
    <w:rsid w:val="00D91655"/>
    <w:rsid w:val="00D969B5"/>
    <w:rsid w:val="00DB41D3"/>
    <w:rsid w:val="00DE1B4A"/>
    <w:rsid w:val="00E51574"/>
    <w:rsid w:val="00E775F7"/>
    <w:rsid w:val="00E85006"/>
    <w:rsid w:val="00EA3A41"/>
    <w:rsid w:val="00EA6462"/>
    <w:rsid w:val="00EF48DF"/>
    <w:rsid w:val="00F0727B"/>
    <w:rsid w:val="00F95343"/>
    <w:rsid w:val="00FC3172"/>
    <w:rsid w:val="00FD5451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E94F3F"/>
  <w15:chartTrackingRefBased/>
  <w15:docId w15:val="{5D9D5881-C78D-4714-BB3F-DA942CA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A50C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A50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F69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A50C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A50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50C6B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A50C6B"/>
    <w:pPr>
      <w:spacing w:before="240" w:after="60"/>
      <w:outlineLvl w:val="6"/>
    </w:pPr>
    <w:rPr>
      <w:sz w:val="24"/>
      <w:szCs w:val="24"/>
    </w:rPr>
  </w:style>
  <w:style w:type="paragraph" w:styleId="Titre9">
    <w:name w:val="heading 9"/>
    <w:basedOn w:val="Normal"/>
    <w:next w:val="Normal"/>
    <w:qFormat/>
    <w:rsid w:val="00A50C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4"/>
    </w:rPr>
  </w:style>
  <w:style w:type="paragraph" w:styleId="Corpsdetexte2">
    <w:name w:val="Body Text 2"/>
    <w:basedOn w:val="Normal"/>
    <w:pPr>
      <w:jc w:val="both"/>
    </w:pPr>
    <w:rPr>
      <w:rFonts w:ascii="Arial" w:hAnsi="Arial"/>
      <w:b/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64B97"/>
  </w:style>
  <w:style w:type="paragraph" w:customStyle="1" w:styleId="Style1">
    <w:name w:val="Style1"/>
    <w:basedOn w:val="Normal"/>
    <w:rsid w:val="005F69B5"/>
    <w:pPr>
      <w:numPr>
        <w:numId w:val="6"/>
      </w:numPr>
      <w:jc w:val="both"/>
    </w:pPr>
    <w:rPr>
      <w:rFonts w:ascii="Verdana" w:hAnsi="Verdana"/>
      <w:b/>
      <w:bCs/>
      <w:sz w:val="28"/>
      <w:szCs w:val="28"/>
    </w:rPr>
  </w:style>
  <w:style w:type="character" w:styleId="lev">
    <w:name w:val="Strong"/>
    <w:qFormat/>
    <w:rsid w:val="005F69B5"/>
    <w:rPr>
      <w:b/>
      <w:bCs/>
    </w:rPr>
  </w:style>
  <w:style w:type="paragraph" w:styleId="Sous-titre">
    <w:name w:val="Subtitle"/>
    <w:basedOn w:val="Normal"/>
    <w:qFormat/>
    <w:rsid w:val="00A50C6B"/>
    <w:pPr>
      <w:jc w:val="center"/>
    </w:pPr>
    <w:rPr>
      <w:b/>
      <w:caps/>
    </w:rPr>
  </w:style>
  <w:style w:type="paragraph" w:customStyle="1" w:styleId="Style3">
    <w:name w:val="Style3"/>
    <w:basedOn w:val="En-tte"/>
    <w:rsid w:val="005D1730"/>
    <w:pPr>
      <w:numPr>
        <w:numId w:val="16"/>
      </w:numPr>
      <w:tabs>
        <w:tab w:val="clear" w:pos="4536"/>
        <w:tab w:val="clear" w:pos="9072"/>
        <w:tab w:val="left" w:pos="0"/>
      </w:tabs>
      <w:jc w:val="both"/>
    </w:pPr>
    <w:rPr>
      <w:rFonts w:ascii="Verdana" w:hAnsi="Verdana"/>
      <w:b/>
      <w:bCs/>
      <w:sz w:val="24"/>
      <w:szCs w:val="24"/>
    </w:rPr>
  </w:style>
  <w:style w:type="character" w:customStyle="1" w:styleId="En-tteCar">
    <w:name w:val="En-tête Car"/>
    <w:link w:val="En-tte"/>
    <w:rsid w:val="009A2FFA"/>
  </w:style>
  <w:style w:type="paragraph" w:styleId="NormalWeb">
    <w:name w:val="Normal (Web)"/>
    <w:basedOn w:val="Normal"/>
    <w:uiPriority w:val="99"/>
    <w:unhideWhenUsed/>
    <w:rsid w:val="006E4944"/>
    <w:pPr>
      <w:spacing w:before="100" w:beforeAutospacing="1" w:after="100" w:afterAutospacing="1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E494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CA438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C198C-93E8-4108-A758-CABC0011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10332</TotalTime>
  <Pages>5</Pages>
  <Words>1398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D’UTILISATION DE LA FICHE D’EVALUATION DE LA DOULEUR</vt:lpstr>
    </vt:vector>
  </TitlesOfParts>
  <Company> </Company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D’UTILISATION DE LA FICHE D’EVALUATION DE LA DOULEUR</dc:title>
  <dc:subject/>
  <dc:creator>CLAUDE</dc:creator>
  <cp:keywords/>
  <cp:lastModifiedBy>MOLINA Rachel</cp:lastModifiedBy>
  <cp:revision>4</cp:revision>
  <cp:lastPrinted>2022-09-09T13:47:00Z</cp:lastPrinted>
  <dcterms:created xsi:type="dcterms:W3CDTF">2022-09-09T14:31:00Z</dcterms:created>
  <dcterms:modified xsi:type="dcterms:W3CDTF">2023-04-12T15:15:00Z</dcterms:modified>
</cp:coreProperties>
</file>