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PHARMACIEN TEMPS PLEIN/TEMPS PARTIEL CONTRACTUEL</w:t>
      </w:r>
    </w:p>
    <w:p/>
    <w:p>
      <w:r>
        <w:t xml:space="preserve">Le Centre Hospitalier Intercommunal de Lombez-Samatan situé à 45 minutes de </w:t>
      </w:r>
      <w:r>
        <w:t xml:space="preserve">Toulouse et à 40 minutes d'Auch, </w:t>
      </w:r>
      <w:r>
        <w:t xml:space="preserve"> composé de 28 lits de Médecine, 30 lits de SSR, 30 lits d'USLD, et 136 lits d'EHPAD et 33 places de SSIAD et 5 places d'ESA recherche un pharmacien à temps plein ou temps partiel contractuel à compter du 1er février 2022 ou à partir de fin janvier 2022.</w:t>
      </w:r>
    </w:p>
    <w:p>
      <w:r>
        <w:t>Titulaire d'un doctorat en Pharmacie et répondant aux conditions d'exercice en PUI.  Le service de la PUI du CHI de Lombez-Samatan est composé de 1.60 ETP de préparateur en pharmacie</w:t>
      </w:r>
    </w:p>
    <w:p>
      <w:r>
        <w:rPr>
          <w:b/>
          <w:u w:val="single"/>
        </w:rPr>
        <w:t>MISSIONS DE PHARMACIE</w:t>
      </w:r>
      <w:r>
        <w:t xml:space="preserve">  :</w:t>
      </w:r>
    </w:p>
    <w:p>
      <w:r>
        <w:t xml:space="preserve">Analyse pharmaceutique des prescriptions médicamenteuses informatisées (logiciel OSIRIS) - Validations des dispensations de médicaments à dispensation contrôlée - Développement de la conciliation médicamenteuse - </w:t>
      </w:r>
    </w:p>
    <w:p>
      <w:r>
        <w:t>Gestion des évènements indésirables - Participation aux visites hebdomadaires des armoires de pharmacie des services de soins avec les préparateurs.</w:t>
      </w:r>
    </w:p>
    <w:p>
      <w:pPr>
        <w:rPr>
          <w:b/>
          <w:u w:val="single"/>
        </w:rPr>
      </w:pPr>
      <w:r>
        <w:rPr>
          <w:b/>
          <w:u w:val="single"/>
        </w:rPr>
        <w:t>PARTICIPATION AUX AUTRES ACTIVITES :</w:t>
      </w:r>
    </w:p>
    <w:p>
      <w:r>
        <w:t>Informations aux services (questions, vigilances sanitaires ...) - gestion des approvisionnements en médicaments et dispositifs médicaux (validation des commandes, ruptures, dépannages...) - gestion des stupéfiants - libération des lots des médicaments sur-étiquetés - étude des demandes de référencement en lien avec les marchés.</w:t>
      </w:r>
    </w:p>
    <w:p>
      <w:pPr>
        <w:rPr>
          <w:b/>
          <w:u w:val="single"/>
        </w:rPr>
      </w:pPr>
      <w:r>
        <w:rPr>
          <w:b/>
          <w:u w:val="single"/>
        </w:rPr>
        <w:t>QUALITES PROFESSIONNELLES :</w:t>
      </w:r>
    </w:p>
    <w:p>
      <w:r>
        <w:t>Ponctualité - assiduité - capacité d'adaptation, d'écoute et d'observation - esprit d'équipe, sens de la communication - sens de l'organisation, méthodologie et rigueur - sens des responsabilités, respect du secret professionnel.</w:t>
      </w:r>
    </w:p>
    <w:p>
      <w:r>
        <w:t>Contact : M.Olivier GRANOWSKI, Directeur</w:t>
      </w:r>
    </w:p>
    <w:p>
      <w:hyperlink r:id="rId4" w:history="1">
        <w:r>
          <w:rPr>
            <w:rStyle w:val="Lienhypertexte"/>
          </w:rPr>
          <w:t>olivier.granowski@hopital-lombez.fr</w:t>
        </w:r>
      </w:hyperlink>
    </w:p>
    <w:p>
      <w:r>
        <w:t>M.Hugo PAIROT, Directeur Adjoint des Ressources Humaines</w:t>
      </w:r>
    </w:p>
    <w:bookmarkStart w:id="0" w:name="_GoBack"/>
    <w:bookmarkEnd w:id="0"/>
    <w:p>
      <w:r>
        <w:fldChar w:fldCharType="begin"/>
      </w:r>
      <w:r>
        <w:instrText xml:space="preserve"> HYPERLINK "mailto:hugo.pairot@hopital-lombez.fr" </w:instrText>
      </w:r>
      <w:r>
        <w:fldChar w:fldCharType="separate"/>
      </w:r>
      <w:r>
        <w:rPr>
          <w:rStyle w:val="Lienhypertexte"/>
        </w:rPr>
        <w:t>hugo.pairot@hopital-lombez.fr</w:t>
      </w:r>
      <w:r>
        <w:fldChar w:fldCharType="end"/>
      </w:r>
      <w: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D243-8199-461E-A4FF-33009C5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ier.granowski@hopital-lombe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SSimonato</dc:creator>
  <cp:keywords/>
  <dc:description/>
  <cp:lastModifiedBy>SSimonato</cp:lastModifiedBy>
  <cp:revision>2</cp:revision>
  <dcterms:created xsi:type="dcterms:W3CDTF">2021-12-29T14:35:00Z</dcterms:created>
  <dcterms:modified xsi:type="dcterms:W3CDTF">2021-12-29T15:58:00Z</dcterms:modified>
</cp:coreProperties>
</file>