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792E27" w14:textId="77777777" w:rsidR="00187B9F" w:rsidRDefault="00187B9F" w:rsidP="00187B9F">
      <w:pPr>
        <w:pStyle w:val="Corpsdetexte"/>
        <w:rPr>
          <w:rFonts w:asciiTheme="majorHAnsi" w:hAnsiTheme="majorHAnsi" w:cstheme="majorHAnsi"/>
          <w:sz w:val="20"/>
          <w:szCs w:val="20"/>
        </w:rPr>
      </w:pPr>
    </w:p>
    <w:p w14:paraId="2AF50D44" w14:textId="7B2FD844" w:rsidR="00C35A68" w:rsidRDefault="002D0B9B" w:rsidP="003D1F11">
      <w:pPr>
        <w:spacing w:before="163"/>
        <w:jc w:val="center"/>
        <w:rPr>
          <w:rFonts w:asciiTheme="majorHAnsi" w:hAnsiTheme="majorHAnsi" w:cstheme="majorHAnsi"/>
          <w:b/>
          <w:color w:val="151515"/>
          <w:w w:val="110"/>
          <w:sz w:val="24"/>
          <w:szCs w:val="24"/>
        </w:rPr>
      </w:pPr>
      <w:r>
        <w:rPr>
          <w:rFonts w:asciiTheme="majorHAnsi" w:hAnsiTheme="majorHAnsi" w:cstheme="majorHAnsi"/>
          <w:b/>
          <w:color w:val="151515"/>
          <w:w w:val="110"/>
          <w:sz w:val="24"/>
          <w:szCs w:val="24"/>
        </w:rPr>
        <w:t xml:space="preserve">POSTE DE </w:t>
      </w:r>
      <w:r w:rsidR="00ED413B">
        <w:rPr>
          <w:rFonts w:asciiTheme="majorHAnsi" w:hAnsiTheme="majorHAnsi" w:cstheme="majorHAnsi"/>
          <w:b/>
          <w:color w:val="151515"/>
          <w:w w:val="110"/>
          <w:sz w:val="24"/>
          <w:szCs w:val="24"/>
        </w:rPr>
        <w:t>PHARMACIEN PRATICIEN</w:t>
      </w:r>
      <w:r w:rsidR="000B1EE7">
        <w:rPr>
          <w:rFonts w:asciiTheme="majorHAnsi" w:hAnsiTheme="majorHAnsi" w:cstheme="majorHAnsi"/>
          <w:b/>
          <w:color w:val="151515"/>
          <w:w w:val="110"/>
          <w:sz w:val="24"/>
          <w:szCs w:val="24"/>
        </w:rPr>
        <w:t xml:space="preserve"> HOSPITALIER </w:t>
      </w:r>
      <w:r w:rsidRPr="00DE586E">
        <w:rPr>
          <w:rFonts w:asciiTheme="majorHAnsi" w:hAnsiTheme="majorHAnsi" w:cstheme="majorHAnsi"/>
          <w:b/>
          <w:color w:val="151515"/>
          <w:w w:val="110"/>
          <w:sz w:val="24"/>
          <w:szCs w:val="24"/>
        </w:rPr>
        <w:t xml:space="preserve">OU </w:t>
      </w:r>
      <w:r w:rsidR="00DE586E">
        <w:rPr>
          <w:rFonts w:asciiTheme="majorHAnsi" w:hAnsiTheme="majorHAnsi" w:cstheme="majorHAnsi"/>
          <w:b/>
          <w:color w:val="151515"/>
          <w:w w:val="110"/>
          <w:sz w:val="24"/>
          <w:szCs w:val="24"/>
        </w:rPr>
        <w:t>PRATICIEN CONTRACTUEL</w:t>
      </w:r>
    </w:p>
    <w:p w14:paraId="1C1D0E9A" w14:textId="77777777" w:rsidR="009F69ED" w:rsidRPr="00B577F1" w:rsidRDefault="009F69ED" w:rsidP="002D0B9B">
      <w:pPr>
        <w:pStyle w:val="Corpsdetexte"/>
        <w:rPr>
          <w:rFonts w:asciiTheme="majorHAnsi" w:hAnsiTheme="majorHAnsi" w:cstheme="majorHAnsi"/>
          <w:b/>
          <w:sz w:val="20"/>
          <w:szCs w:val="20"/>
        </w:rPr>
      </w:pPr>
    </w:p>
    <w:p w14:paraId="21C5EDD5" w14:textId="3204E231" w:rsidR="009F69ED" w:rsidRPr="00B577F1" w:rsidRDefault="009F69ED" w:rsidP="003D1F11">
      <w:pPr>
        <w:jc w:val="center"/>
        <w:rPr>
          <w:rFonts w:asciiTheme="majorHAnsi" w:hAnsiTheme="majorHAnsi" w:cstheme="majorHAnsi"/>
          <w:color w:val="282828"/>
          <w:w w:val="105"/>
          <w:sz w:val="20"/>
          <w:szCs w:val="20"/>
        </w:rPr>
      </w:pPr>
      <w:r w:rsidRPr="00B577F1">
        <w:rPr>
          <w:rFonts w:asciiTheme="majorHAnsi" w:hAnsiTheme="majorHAnsi" w:cstheme="majorHAnsi"/>
          <w:color w:val="282828"/>
          <w:w w:val="105"/>
          <w:sz w:val="20"/>
          <w:szCs w:val="20"/>
        </w:rPr>
        <w:t>Etablissement : Hôpital « </w:t>
      </w:r>
      <w:r w:rsidR="00DE586E">
        <w:rPr>
          <w:rFonts w:asciiTheme="majorHAnsi" w:hAnsiTheme="majorHAnsi" w:cstheme="majorHAnsi"/>
          <w:color w:val="282828"/>
          <w:w w:val="105"/>
          <w:sz w:val="20"/>
          <w:szCs w:val="20"/>
        </w:rPr>
        <w:t>Claude Dejean</w:t>
      </w:r>
      <w:r w:rsidRPr="00B577F1">
        <w:rPr>
          <w:rFonts w:asciiTheme="majorHAnsi" w:hAnsiTheme="majorHAnsi" w:cstheme="majorHAnsi"/>
          <w:color w:val="282828"/>
          <w:w w:val="105"/>
          <w:sz w:val="20"/>
          <w:szCs w:val="20"/>
        </w:rPr>
        <w:t>» de</w:t>
      </w:r>
      <w:r w:rsidR="00DE586E">
        <w:rPr>
          <w:rFonts w:asciiTheme="majorHAnsi" w:hAnsiTheme="majorHAnsi" w:cstheme="majorHAnsi"/>
          <w:color w:val="282828"/>
          <w:w w:val="105"/>
          <w:sz w:val="20"/>
          <w:szCs w:val="20"/>
        </w:rPr>
        <w:t xml:space="preserve"> Villeneuve de Berg</w:t>
      </w:r>
    </w:p>
    <w:p w14:paraId="4141CD96" w14:textId="77777777" w:rsidR="009F69ED" w:rsidRPr="00B577F1" w:rsidRDefault="009F69ED" w:rsidP="003D1F11">
      <w:pPr>
        <w:jc w:val="center"/>
        <w:rPr>
          <w:rFonts w:asciiTheme="majorHAnsi" w:hAnsiTheme="majorHAnsi" w:cstheme="majorHAnsi"/>
          <w:sz w:val="20"/>
          <w:szCs w:val="20"/>
        </w:rPr>
      </w:pPr>
      <w:r w:rsidRPr="00B577F1">
        <w:rPr>
          <w:rFonts w:asciiTheme="majorHAnsi" w:hAnsiTheme="majorHAnsi" w:cstheme="majorHAnsi"/>
          <w:color w:val="151515"/>
          <w:w w:val="105"/>
          <w:sz w:val="20"/>
          <w:szCs w:val="20"/>
        </w:rPr>
        <w:t xml:space="preserve">SERVICE : </w:t>
      </w:r>
      <w:r w:rsidR="002A12BC">
        <w:rPr>
          <w:rFonts w:asciiTheme="majorHAnsi" w:hAnsiTheme="majorHAnsi" w:cstheme="majorHAnsi"/>
          <w:color w:val="3D3D3D"/>
          <w:w w:val="105"/>
          <w:sz w:val="20"/>
          <w:szCs w:val="20"/>
        </w:rPr>
        <w:t>Pharmacie</w:t>
      </w:r>
    </w:p>
    <w:p w14:paraId="76538B1D" w14:textId="77777777" w:rsidR="002229C3" w:rsidRPr="00B577F1" w:rsidRDefault="002229C3" w:rsidP="001C3825">
      <w:pPr>
        <w:ind w:left="5664" w:right="-142"/>
        <w:jc w:val="both"/>
        <w:rPr>
          <w:rFonts w:asciiTheme="majorHAnsi" w:hAnsiTheme="majorHAnsi" w:cstheme="majorHAnsi"/>
          <w:sz w:val="20"/>
          <w:szCs w:val="20"/>
        </w:rPr>
      </w:pPr>
    </w:p>
    <w:tbl>
      <w:tblPr>
        <w:tblStyle w:val="Grilledutableau"/>
        <w:tblW w:w="9122" w:type="dxa"/>
        <w:tblLook w:val="04A0" w:firstRow="1" w:lastRow="0" w:firstColumn="1" w:lastColumn="0" w:noHBand="0" w:noVBand="1"/>
      </w:tblPr>
      <w:tblGrid>
        <w:gridCol w:w="4561"/>
        <w:gridCol w:w="4561"/>
      </w:tblGrid>
      <w:tr w:rsidR="009F69ED" w:rsidRPr="00B577F1" w14:paraId="1FEF8970" w14:textId="77777777" w:rsidTr="009F69ED">
        <w:trPr>
          <w:trHeight w:val="304"/>
        </w:trPr>
        <w:tc>
          <w:tcPr>
            <w:tcW w:w="4561" w:type="dxa"/>
            <w:vAlign w:val="center"/>
          </w:tcPr>
          <w:p w14:paraId="7E0CC5AD" w14:textId="77777777" w:rsidR="009F69ED" w:rsidRPr="001654FD" w:rsidRDefault="009F69ED" w:rsidP="001654FD">
            <w:pPr>
              <w:jc w:val="center"/>
              <w:rPr>
                <w:rFonts w:asciiTheme="majorHAnsi" w:hAnsiTheme="majorHAnsi" w:cstheme="majorHAnsi"/>
                <w:b/>
                <w:color w:val="0070C0"/>
              </w:rPr>
            </w:pPr>
            <w:r w:rsidRPr="001654FD">
              <w:rPr>
                <w:rFonts w:asciiTheme="majorHAnsi" w:hAnsiTheme="majorHAnsi" w:cstheme="majorHAnsi"/>
                <w:b/>
                <w:color w:val="0070C0"/>
              </w:rPr>
              <w:t>Identification du poste</w:t>
            </w:r>
          </w:p>
        </w:tc>
        <w:tc>
          <w:tcPr>
            <w:tcW w:w="4561" w:type="dxa"/>
            <w:vAlign w:val="center"/>
          </w:tcPr>
          <w:p w14:paraId="4B087EA6" w14:textId="77777777" w:rsidR="009F69ED" w:rsidRPr="001654FD" w:rsidRDefault="009F69ED" w:rsidP="001654FD">
            <w:pPr>
              <w:jc w:val="center"/>
              <w:rPr>
                <w:rFonts w:asciiTheme="majorHAnsi" w:hAnsiTheme="majorHAnsi" w:cstheme="majorHAnsi"/>
                <w:color w:val="0070C0"/>
              </w:rPr>
            </w:pPr>
            <w:r w:rsidRPr="001654FD">
              <w:rPr>
                <w:rFonts w:asciiTheme="majorHAnsi" w:hAnsiTheme="majorHAnsi" w:cstheme="majorHAnsi"/>
                <w:b/>
                <w:color w:val="0070C0"/>
              </w:rPr>
              <w:t>Classification RH :</w:t>
            </w:r>
          </w:p>
        </w:tc>
      </w:tr>
      <w:tr w:rsidR="009F69ED" w:rsidRPr="00B577F1" w14:paraId="056D7D78" w14:textId="77777777" w:rsidTr="009F69ED">
        <w:trPr>
          <w:trHeight w:val="304"/>
        </w:trPr>
        <w:tc>
          <w:tcPr>
            <w:tcW w:w="4561" w:type="dxa"/>
            <w:vAlign w:val="center"/>
          </w:tcPr>
          <w:p w14:paraId="43784D14" w14:textId="77777777" w:rsidR="009F69ED" w:rsidRPr="007A264B" w:rsidRDefault="009F69ED" w:rsidP="001C3825">
            <w:pPr>
              <w:jc w:val="both"/>
              <w:rPr>
                <w:rFonts w:asciiTheme="majorHAnsi" w:hAnsiTheme="majorHAnsi" w:cstheme="majorHAnsi"/>
                <w:highlight w:val="yellow"/>
              </w:rPr>
            </w:pPr>
            <w:r w:rsidRPr="00DE586E">
              <w:rPr>
                <w:rFonts w:asciiTheme="majorHAnsi" w:hAnsiTheme="majorHAnsi" w:cstheme="majorHAnsi"/>
              </w:rPr>
              <w:t>N° FINESS : 0070000039</w:t>
            </w:r>
          </w:p>
        </w:tc>
        <w:tc>
          <w:tcPr>
            <w:tcW w:w="4561" w:type="dxa"/>
            <w:vAlign w:val="center"/>
          </w:tcPr>
          <w:p w14:paraId="7931C55D" w14:textId="77777777" w:rsidR="009F69ED" w:rsidRPr="00B577F1" w:rsidRDefault="009F69ED" w:rsidP="001C3825">
            <w:pPr>
              <w:jc w:val="both"/>
              <w:rPr>
                <w:rFonts w:asciiTheme="majorHAnsi" w:hAnsiTheme="majorHAnsi" w:cstheme="majorHAnsi"/>
              </w:rPr>
            </w:pPr>
            <w:r w:rsidRPr="00B577F1">
              <w:rPr>
                <w:rFonts w:asciiTheme="majorHAnsi" w:hAnsiTheme="majorHAnsi" w:cstheme="majorHAnsi"/>
              </w:rPr>
              <w:t>Praticien hospitalier</w:t>
            </w:r>
          </w:p>
        </w:tc>
      </w:tr>
      <w:tr w:rsidR="009F69ED" w:rsidRPr="00B577F1" w14:paraId="0F9AAF04" w14:textId="77777777" w:rsidTr="00CF616C">
        <w:trPr>
          <w:trHeight w:val="450"/>
        </w:trPr>
        <w:tc>
          <w:tcPr>
            <w:tcW w:w="4561" w:type="dxa"/>
            <w:vAlign w:val="center"/>
          </w:tcPr>
          <w:p w14:paraId="547321A9" w14:textId="647AE74E" w:rsidR="009F69ED" w:rsidRPr="00B577F1" w:rsidRDefault="009F69ED" w:rsidP="001C3825">
            <w:pPr>
              <w:jc w:val="both"/>
              <w:rPr>
                <w:rFonts w:asciiTheme="majorHAnsi" w:hAnsiTheme="majorHAnsi" w:cstheme="majorHAnsi"/>
              </w:rPr>
            </w:pPr>
            <w:r w:rsidRPr="00B577F1">
              <w:rPr>
                <w:rFonts w:asciiTheme="majorHAnsi" w:hAnsiTheme="majorHAnsi" w:cstheme="majorHAnsi"/>
              </w:rPr>
              <w:t xml:space="preserve">GHT de rattachement : GHT </w:t>
            </w:r>
            <w:r w:rsidR="00510149">
              <w:rPr>
                <w:rFonts w:asciiTheme="majorHAnsi" w:hAnsiTheme="majorHAnsi" w:cstheme="majorHAnsi"/>
              </w:rPr>
              <w:t>Drôme Ardèche Vivarais</w:t>
            </w:r>
          </w:p>
        </w:tc>
        <w:tc>
          <w:tcPr>
            <w:tcW w:w="4561" w:type="dxa"/>
            <w:vAlign w:val="center"/>
          </w:tcPr>
          <w:p w14:paraId="5FDF2BA8" w14:textId="77777777" w:rsidR="009F69ED" w:rsidRPr="00B577F1" w:rsidRDefault="009F69ED" w:rsidP="001C3825">
            <w:pPr>
              <w:jc w:val="both"/>
              <w:rPr>
                <w:rFonts w:asciiTheme="majorHAnsi" w:hAnsiTheme="majorHAnsi" w:cstheme="majorHAnsi"/>
              </w:rPr>
            </w:pPr>
            <w:r w:rsidRPr="00B577F1">
              <w:rPr>
                <w:rFonts w:asciiTheme="majorHAnsi" w:hAnsiTheme="majorHAnsi" w:cstheme="majorHAnsi"/>
              </w:rPr>
              <w:t>Spécialité d’exercice :</w:t>
            </w:r>
            <w:r w:rsidR="002A12BC">
              <w:rPr>
                <w:rFonts w:asciiTheme="majorHAnsi" w:hAnsiTheme="majorHAnsi" w:cstheme="majorHAnsi"/>
              </w:rPr>
              <w:t xml:space="preserve"> Pharmacie</w:t>
            </w:r>
          </w:p>
        </w:tc>
      </w:tr>
      <w:tr w:rsidR="009F69ED" w:rsidRPr="00B577F1" w14:paraId="32F3E9B2" w14:textId="77777777" w:rsidTr="009F69ED">
        <w:trPr>
          <w:trHeight w:val="285"/>
        </w:trPr>
        <w:tc>
          <w:tcPr>
            <w:tcW w:w="4561" w:type="dxa"/>
            <w:vAlign w:val="center"/>
          </w:tcPr>
          <w:p w14:paraId="3C38DDE8" w14:textId="1D0461D1" w:rsidR="009F69ED" w:rsidRPr="00B577F1" w:rsidRDefault="002A12BC" w:rsidP="00D04A96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Quotité : Temps </w:t>
            </w:r>
            <w:r w:rsidR="00D04A96">
              <w:rPr>
                <w:rFonts w:asciiTheme="majorHAnsi" w:hAnsiTheme="majorHAnsi" w:cstheme="majorHAnsi"/>
              </w:rPr>
              <w:t>plein 100%</w:t>
            </w:r>
          </w:p>
        </w:tc>
        <w:tc>
          <w:tcPr>
            <w:tcW w:w="4561" w:type="dxa"/>
            <w:vAlign w:val="center"/>
          </w:tcPr>
          <w:p w14:paraId="6CA5E29F" w14:textId="77777777" w:rsidR="009F69ED" w:rsidRPr="00B577F1" w:rsidRDefault="00344F25" w:rsidP="001C3825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Nomenclature SIGMED : 07135-02</w:t>
            </w:r>
          </w:p>
        </w:tc>
      </w:tr>
    </w:tbl>
    <w:p w14:paraId="525915EC" w14:textId="77777777" w:rsidR="009F69ED" w:rsidRPr="00B577F1" w:rsidRDefault="009F69ED" w:rsidP="001C3825">
      <w:pPr>
        <w:jc w:val="both"/>
        <w:rPr>
          <w:rFonts w:asciiTheme="majorHAnsi" w:hAnsiTheme="majorHAnsi" w:cstheme="majorHAnsi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A0407" w:rsidRPr="00B577F1" w14:paraId="3DFDD1A6" w14:textId="77777777" w:rsidTr="001654FD">
        <w:trPr>
          <w:trHeight w:val="476"/>
        </w:trPr>
        <w:tc>
          <w:tcPr>
            <w:tcW w:w="9062" w:type="dxa"/>
            <w:shd w:val="clear" w:color="auto" w:fill="BDD6EE" w:themeFill="accent1" w:themeFillTint="66"/>
            <w:vAlign w:val="center"/>
          </w:tcPr>
          <w:p w14:paraId="3EAAEAC8" w14:textId="77777777" w:rsidR="000A0407" w:rsidRPr="001654FD" w:rsidRDefault="000A0407" w:rsidP="001654FD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1654FD">
              <w:rPr>
                <w:rFonts w:asciiTheme="majorHAnsi" w:hAnsiTheme="majorHAnsi" w:cstheme="majorHAnsi"/>
                <w:b/>
                <w:sz w:val="24"/>
                <w:szCs w:val="24"/>
              </w:rPr>
              <w:t>Description du contexte et de l’environnement du poste :</w:t>
            </w:r>
          </w:p>
        </w:tc>
      </w:tr>
    </w:tbl>
    <w:p w14:paraId="4D60A2B9" w14:textId="77777777" w:rsidR="0070725B" w:rsidRPr="00B577F1" w:rsidRDefault="0070725B" w:rsidP="001C3825">
      <w:pPr>
        <w:jc w:val="both"/>
        <w:rPr>
          <w:rFonts w:asciiTheme="majorHAnsi" w:hAnsiTheme="majorHAnsi" w:cstheme="majorHAnsi"/>
          <w:i/>
          <w:color w:val="8E8E8E"/>
          <w:sz w:val="20"/>
          <w:szCs w:val="20"/>
        </w:rPr>
      </w:pPr>
    </w:p>
    <w:p w14:paraId="4B2D52A6" w14:textId="77777777" w:rsidR="00D04A96" w:rsidRDefault="00390D17" w:rsidP="00D04A96">
      <w:pPr>
        <w:jc w:val="both"/>
        <w:rPr>
          <w:rFonts w:asciiTheme="majorHAnsi" w:hAnsiTheme="majorHAnsi" w:cstheme="majorHAnsi"/>
        </w:rPr>
      </w:pPr>
      <w:r w:rsidRPr="00DE586E">
        <w:rPr>
          <w:rFonts w:asciiTheme="majorHAnsi" w:hAnsiTheme="majorHAnsi" w:cstheme="majorHAnsi"/>
          <w:b/>
          <w:i/>
          <w:u w:val="single"/>
        </w:rPr>
        <w:t>Environnement du poste :</w:t>
      </w:r>
      <w:r w:rsidRPr="00390D17">
        <w:rPr>
          <w:rFonts w:asciiTheme="majorHAnsi" w:hAnsiTheme="majorHAnsi" w:cstheme="majorHAnsi"/>
        </w:rPr>
        <w:t xml:space="preserve"> </w:t>
      </w:r>
    </w:p>
    <w:p w14:paraId="24C88BA3" w14:textId="67DAB105" w:rsidR="001654FD" w:rsidRDefault="001654FD" w:rsidP="00D04A96">
      <w:pPr>
        <w:jc w:val="both"/>
        <w:rPr>
          <w:rFonts w:asciiTheme="majorHAnsi" w:hAnsiTheme="majorHAnsi" w:cstheme="majorHAnsi"/>
        </w:rPr>
      </w:pPr>
      <w:r w:rsidRPr="00390D17">
        <w:rPr>
          <w:rFonts w:asciiTheme="majorHAnsi" w:hAnsiTheme="majorHAnsi" w:cstheme="majorHAnsi"/>
        </w:rPr>
        <w:t>L</w:t>
      </w:r>
      <w:r w:rsidR="000B1EE7">
        <w:rPr>
          <w:rFonts w:asciiTheme="majorHAnsi" w:hAnsiTheme="majorHAnsi" w:cstheme="majorHAnsi"/>
        </w:rPr>
        <w:t xml:space="preserve">es </w:t>
      </w:r>
      <w:r w:rsidRPr="00390D17">
        <w:rPr>
          <w:rFonts w:asciiTheme="majorHAnsi" w:hAnsiTheme="majorHAnsi" w:cstheme="majorHAnsi"/>
        </w:rPr>
        <w:t>hôpita</w:t>
      </w:r>
      <w:r w:rsidR="000B1EE7">
        <w:rPr>
          <w:rFonts w:asciiTheme="majorHAnsi" w:hAnsiTheme="majorHAnsi" w:cstheme="majorHAnsi"/>
        </w:rPr>
        <w:t xml:space="preserve">ux de </w:t>
      </w:r>
      <w:r w:rsidR="00ED413B">
        <w:rPr>
          <w:rFonts w:asciiTheme="majorHAnsi" w:hAnsiTheme="majorHAnsi" w:cstheme="majorHAnsi"/>
        </w:rPr>
        <w:t>V</w:t>
      </w:r>
      <w:r w:rsidR="00E95293">
        <w:rPr>
          <w:rFonts w:asciiTheme="majorHAnsi" w:hAnsiTheme="majorHAnsi" w:cstheme="majorHAnsi"/>
        </w:rPr>
        <w:t>illeneuve-de Berg</w:t>
      </w:r>
      <w:r w:rsidR="00ED413B">
        <w:rPr>
          <w:rFonts w:asciiTheme="majorHAnsi" w:hAnsiTheme="majorHAnsi" w:cstheme="majorHAnsi"/>
        </w:rPr>
        <w:t xml:space="preserve"> </w:t>
      </w:r>
      <w:r w:rsidR="007A264B">
        <w:rPr>
          <w:rFonts w:asciiTheme="majorHAnsi" w:hAnsiTheme="majorHAnsi" w:cstheme="majorHAnsi"/>
        </w:rPr>
        <w:t xml:space="preserve">de </w:t>
      </w:r>
      <w:r w:rsidR="007A264B" w:rsidRPr="00390D17">
        <w:rPr>
          <w:rFonts w:asciiTheme="majorHAnsi" w:hAnsiTheme="majorHAnsi" w:cstheme="majorHAnsi"/>
        </w:rPr>
        <w:t>de Vallon Pont d’Arc</w:t>
      </w:r>
      <w:r w:rsidR="007A264B">
        <w:rPr>
          <w:rFonts w:asciiTheme="majorHAnsi" w:hAnsiTheme="majorHAnsi" w:cstheme="majorHAnsi"/>
        </w:rPr>
        <w:t xml:space="preserve"> </w:t>
      </w:r>
      <w:r w:rsidR="00ED413B" w:rsidRPr="00390D17">
        <w:rPr>
          <w:rFonts w:asciiTheme="majorHAnsi" w:hAnsiTheme="majorHAnsi" w:cstheme="majorHAnsi"/>
        </w:rPr>
        <w:t>sont</w:t>
      </w:r>
      <w:r w:rsidR="000B1EE7">
        <w:rPr>
          <w:rFonts w:asciiTheme="majorHAnsi" w:hAnsiTheme="majorHAnsi" w:cstheme="majorHAnsi"/>
        </w:rPr>
        <w:t xml:space="preserve"> liés</w:t>
      </w:r>
      <w:r w:rsidRPr="00390D17">
        <w:rPr>
          <w:rFonts w:asciiTheme="majorHAnsi" w:hAnsiTheme="majorHAnsi" w:cstheme="majorHAnsi"/>
        </w:rPr>
        <w:t xml:space="preserve"> par une convention de direction </w:t>
      </w:r>
      <w:r w:rsidR="00ED413B" w:rsidRPr="00390D17">
        <w:rPr>
          <w:rFonts w:asciiTheme="majorHAnsi" w:hAnsiTheme="majorHAnsi" w:cstheme="majorHAnsi"/>
        </w:rPr>
        <w:t>commune.</w:t>
      </w:r>
      <w:r w:rsidR="00ED413B">
        <w:rPr>
          <w:rFonts w:asciiTheme="majorHAnsi" w:hAnsiTheme="majorHAnsi" w:cstheme="majorHAnsi"/>
        </w:rPr>
        <w:t xml:space="preserve"> </w:t>
      </w:r>
      <w:r w:rsidR="00ED413B" w:rsidRPr="00390D17">
        <w:rPr>
          <w:rFonts w:asciiTheme="majorHAnsi" w:hAnsiTheme="majorHAnsi" w:cstheme="majorHAnsi"/>
        </w:rPr>
        <w:t xml:space="preserve">Les </w:t>
      </w:r>
      <w:r w:rsidR="00ED413B">
        <w:rPr>
          <w:rFonts w:asciiTheme="majorHAnsi" w:hAnsiTheme="majorHAnsi" w:cstheme="majorHAnsi"/>
        </w:rPr>
        <w:t xml:space="preserve">deux </w:t>
      </w:r>
      <w:r w:rsidRPr="00390D17">
        <w:rPr>
          <w:rFonts w:asciiTheme="majorHAnsi" w:hAnsiTheme="majorHAnsi" w:cstheme="majorHAnsi"/>
        </w:rPr>
        <w:t xml:space="preserve">établissements, compte tenu de leur proximité géographique, assurent au sein du même bassin de santé une partie essentielle du service public hospitalier. </w:t>
      </w:r>
      <w:r w:rsidR="00541559">
        <w:rPr>
          <w:rFonts w:asciiTheme="majorHAnsi" w:hAnsiTheme="majorHAnsi" w:cstheme="majorHAnsi"/>
        </w:rPr>
        <w:t>Par leurs missions, i</w:t>
      </w:r>
      <w:r w:rsidRPr="00390D17">
        <w:rPr>
          <w:rFonts w:asciiTheme="majorHAnsi" w:hAnsiTheme="majorHAnsi" w:cstheme="majorHAnsi"/>
        </w:rPr>
        <w:t xml:space="preserve">ls ont vocation à exercer </w:t>
      </w:r>
      <w:r w:rsidR="00541559">
        <w:rPr>
          <w:rFonts w:asciiTheme="majorHAnsi" w:hAnsiTheme="majorHAnsi" w:cstheme="majorHAnsi"/>
        </w:rPr>
        <w:t xml:space="preserve">des </w:t>
      </w:r>
      <w:r w:rsidRPr="00390D17">
        <w:rPr>
          <w:rFonts w:asciiTheme="majorHAnsi" w:hAnsiTheme="majorHAnsi" w:cstheme="majorHAnsi"/>
        </w:rPr>
        <w:t>activités de soins et de formation dans la complémentarité et le développement de synergies.</w:t>
      </w:r>
    </w:p>
    <w:p w14:paraId="370EA4AA" w14:textId="77777777" w:rsidR="00DE586E" w:rsidRPr="00390D17" w:rsidRDefault="00DE586E" w:rsidP="00D04A96">
      <w:pPr>
        <w:jc w:val="both"/>
        <w:rPr>
          <w:rFonts w:asciiTheme="majorHAnsi" w:hAnsiTheme="majorHAnsi" w:cstheme="majorHAnsi"/>
        </w:rPr>
      </w:pPr>
    </w:p>
    <w:p w14:paraId="3CA1C42E" w14:textId="77777777" w:rsidR="001654FD" w:rsidRPr="00390D17" w:rsidRDefault="001654FD" w:rsidP="001654FD">
      <w:pPr>
        <w:jc w:val="both"/>
        <w:rPr>
          <w:rFonts w:asciiTheme="majorHAnsi" w:hAnsiTheme="majorHAnsi" w:cstheme="majorHAnsi"/>
        </w:rPr>
      </w:pPr>
      <w:r w:rsidRPr="00390D17">
        <w:rPr>
          <w:rFonts w:asciiTheme="majorHAnsi" w:hAnsiTheme="majorHAnsi" w:cstheme="majorHAnsi"/>
        </w:rPr>
        <w:t>Les objectifs majeurs poursuivis par la direction commune sont de :</w:t>
      </w:r>
    </w:p>
    <w:p w14:paraId="24EFFBFE" w14:textId="77777777" w:rsidR="001654FD" w:rsidRPr="00390D17" w:rsidRDefault="001654FD" w:rsidP="001654FD">
      <w:pPr>
        <w:jc w:val="both"/>
        <w:rPr>
          <w:rFonts w:asciiTheme="majorHAnsi" w:hAnsiTheme="majorHAnsi" w:cstheme="majorHAnsi"/>
        </w:rPr>
      </w:pPr>
      <w:r w:rsidRPr="00390D17">
        <w:rPr>
          <w:rFonts w:asciiTheme="majorHAnsi" w:hAnsiTheme="majorHAnsi" w:cstheme="majorHAnsi"/>
        </w:rPr>
        <w:t>-</w:t>
      </w:r>
      <w:r w:rsidRPr="00390D17">
        <w:rPr>
          <w:rFonts w:asciiTheme="majorHAnsi" w:hAnsiTheme="majorHAnsi" w:cstheme="majorHAnsi"/>
        </w:rPr>
        <w:tab/>
        <w:t>Contribuer à la mise en place du réseau gérontologique de proximité,</w:t>
      </w:r>
    </w:p>
    <w:p w14:paraId="25A30C9A" w14:textId="77777777" w:rsidR="001654FD" w:rsidRPr="00390D17" w:rsidRDefault="001654FD" w:rsidP="001654FD">
      <w:pPr>
        <w:jc w:val="both"/>
        <w:rPr>
          <w:rFonts w:asciiTheme="majorHAnsi" w:hAnsiTheme="majorHAnsi" w:cstheme="majorHAnsi"/>
        </w:rPr>
      </w:pPr>
      <w:r w:rsidRPr="00390D17">
        <w:rPr>
          <w:rFonts w:asciiTheme="majorHAnsi" w:hAnsiTheme="majorHAnsi" w:cstheme="majorHAnsi"/>
        </w:rPr>
        <w:t>-</w:t>
      </w:r>
      <w:r w:rsidRPr="00390D17">
        <w:rPr>
          <w:rFonts w:asciiTheme="majorHAnsi" w:hAnsiTheme="majorHAnsi" w:cstheme="majorHAnsi"/>
        </w:rPr>
        <w:tab/>
        <w:t>Renforcer la dynamique de coopération entre les deux établissements,</w:t>
      </w:r>
    </w:p>
    <w:p w14:paraId="7B2734CD" w14:textId="77777777" w:rsidR="001654FD" w:rsidRPr="00390D17" w:rsidRDefault="001654FD" w:rsidP="001654FD">
      <w:pPr>
        <w:jc w:val="both"/>
        <w:rPr>
          <w:rFonts w:asciiTheme="majorHAnsi" w:hAnsiTheme="majorHAnsi" w:cstheme="majorHAnsi"/>
        </w:rPr>
      </w:pPr>
      <w:r w:rsidRPr="00390D17">
        <w:rPr>
          <w:rFonts w:asciiTheme="majorHAnsi" w:hAnsiTheme="majorHAnsi" w:cstheme="majorHAnsi"/>
        </w:rPr>
        <w:t>-</w:t>
      </w:r>
      <w:r w:rsidRPr="00390D17">
        <w:rPr>
          <w:rFonts w:asciiTheme="majorHAnsi" w:hAnsiTheme="majorHAnsi" w:cstheme="majorHAnsi"/>
        </w:rPr>
        <w:tab/>
        <w:t>Favoriser la complémentarité et le partage d’expérience des professionnels,</w:t>
      </w:r>
    </w:p>
    <w:p w14:paraId="2A2199E7" w14:textId="75799431" w:rsidR="001654FD" w:rsidRDefault="001654FD" w:rsidP="001654FD">
      <w:pPr>
        <w:jc w:val="both"/>
        <w:rPr>
          <w:rFonts w:asciiTheme="majorHAnsi" w:hAnsiTheme="majorHAnsi" w:cstheme="majorHAnsi"/>
        </w:rPr>
      </w:pPr>
      <w:r w:rsidRPr="00390D17">
        <w:rPr>
          <w:rFonts w:asciiTheme="majorHAnsi" w:hAnsiTheme="majorHAnsi" w:cstheme="majorHAnsi"/>
        </w:rPr>
        <w:t>-</w:t>
      </w:r>
      <w:r w:rsidRPr="00390D17">
        <w:rPr>
          <w:rFonts w:asciiTheme="majorHAnsi" w:hAnsiTheme="majorHAnsi" w:cstheme="majorHAnsi"/>
        </w:rPr>
        <w:tab/>
        <w:t xml:space="preserve">Renforcer l’attractivité des établissements, notamment sur le volet de la continuité </w:t>
      </w:r>
      <w:r w:rsidR="00541559">
        <w:rPr>
          <w:rFonts w:asciiTheme="majorHAnsi" w:hAnsiTheme="majorHAnsi" w:cstheme="majorHAnsi"/>
        </w:rPr>
        <w:tab/>
      </w:r>
      <w:r w:rsidRPr="00390D17">
        <w:rPr>
          <w:rFonts w:asciiTheme="majorHAnsi" w:hAnsiTheme="majorHAnsi" w:cstheme="majorHAnsi"/>
        </w:rPr>
        <w:t>médicale.</w:t>
      </w:r>
    </w:p>
    <w:p w14:paraId="5437097F" w14:textId="77777777" w:rsidR="00E95293" w:rsidRDefault="00E95293" w:rsidP="001654FD">
      <w:pPr>
        <w:jc w:val="both"/>
        <w:rPr>
          <w:rFonts w:asciiTheme="majorHAnsi" w:hAnsiTheme="majorHAnsi" w:cstheme="majorHAnsi"/>
        </w:rPr>
      </w:pPr>
    </w:p>
    <w:p w14:paraId="661A0F74" w14:textId="5F45E7FC" w:rsidR="00C85B96" w:rsidRDefault="00E95293" w:rsidP="001C3825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Le poste proposé est un poste de praticien hospitalier à temps </w:t>
      </w:r>
      <w:r w:rsidR="007A264B">
        <w:rPr>
          <w:rFonts w:asciiTheme="majorHAnsi" w:hAnsiTheme="majorHAnsi" w:cstheme="majorHAnsi"/>
        </w:rPr>
        <w:t>plein s</w:t>
      </w:r>
      <w:r>
        <w:rPr>
          <w:rFonts w:asciiTheme="majorHAnsi" w:hAnsiTheme="majorHAnsi" w:cstheme="majorHAnsi"/>
        </w:rPr>
        <w:t>ur l</w:t>
      </w:r>
      <w:r w:rsidR="007A264B">
        <w:rPr>
          <w:rFonts w:asciiTheme="majorHAnsi" w:hAnsiTheme="majorHAnsi" w:cstheme="majorHAnsi"/>
        </w:rPr>
        <w:t xml:space="preserve">a PUI de </w:t>
      </w:r>
      <w:r w:rsidR="00DE586E">
        <w:rPr>
          <w:rFonts w:asciiTheme="majorHAnsi" w:hAnsiTheme="majorHAnsi" w:cstheme="majorHAnsi"/>
        </w:rPr>
        <w:t xml:space="preserve">l’hôpital de </w:t>
      </w:r>
      <w:r w:rsidR="007A264B">
        <w:rPr>
          <w:rFonts w:asciiTheme="majorHAnsi" w:hAnsiTheme="majorHAnsi" w:cstheme="majorHAnsi"/>
        </w:rPr>
        <w:t>Villeneuve de Berg</w:t>
      </w:r>
      <w:r w:rsidR="00F125E8">
        <w:rPr>
          <w:rFonts w:asciiTheme="majorHAnsi" w:hAnsiTheme="majorHAnsi" w:cstheme="majorHAnsi"/>
        </w:rPr>
        <w:t>.</w:t>
      </w:r>
    </w:p>
    <w:p w14:paraId="382C712A" w14:textId="77777777" w:rsidR="003C0CF3" w:rsidRPr="00390D17" w:rsidRDefault="003C0CF3" w:rsidP="001C3825">
      <w:pPr>
        <w:jc w:val="both"/>
        <w:rPr>
          <w:rFonts w:asciiTheme="majorHAnsi" w:hAnsiTheme="majorHAnsi" w:cstheme="majorHAnsi"/>
        </w:rPr>
      </w:pPr>
    </w:p>
    <w:p w14:paraId="10CFBB7F" w14:textId="0E188A1E" w:rsidR="00D04A96" w:rsidRDefault="00390D17" w:rsidP="00390D17">
      <w:pPr>
        <w:jc w:val="both"/>
        <w:rPr>
          <w:rFonts w:asciiTheme="majorHAnsi" w:hAnsiTheme="majorHAnsi" w:cstheme="majorHAnsi"/>
        </w:rPr>
      </w:pPr>
      <w:r w:rsidRPr="00390D17">
        <w:rPr>
          <w:rFonts w:asciiTheme="majorHAnsi" w:hAnsiTheme="majorHAnsi" w:cstheme="majorHAnsi"/>
          <w:b/>
          <w:i/>
          <w:u w:val="single"/>
        </w:rPr>
        <w:t>Description générale de l’établissement</w:t>
      </w:r>
      <w:r w:rsidR="000B1EE7">
        <w:rPr>
          <w:rFonts w:asciiTheme="majorHAnsi" w:hAnsiTheme="majorHAnsi" w:cstheme="majorHAnsi"/>
          <w:b/>
          <w:i/>
          <w:u w:val="single"/>
        </w:rPr>
        <w:t xml:space="preserve"> </w:t>
      </w:r>
      <w:r w:rsidR="00E95293">
        <w:rPr>
          <w:rFonts w:asciiTheme="majorHAnsi" w:hAnsiTheme="majorHAnsi" w:cstheme="majorHAnsi"/>
          <w:b/>
          <w:i/>
          <w:u w:val="single"/>
        </w:rPr>
        <w:t>de nomination :</w:t>
      </w:r>
    </w:p>
    <w:p w14:paraId="14D304BD" w14:textId="3D3A7BEF" w:rsidR="00ED413B" w:rsidRDefault="00ED413B" w:rsidP="001C3825">
      <w:pPr>
        <w:jc w:val="both"/>
        <w:rPr>
          <w:rFonts w:asciiTheme="majorHAnsi" w:hAnsiTheme="majorHAnsi" w:cstheme="majorHAnsi"/>
          <w:u w:val="single"/>
        </w:rPr>
      </w:pPr>
    </w:p>
    <w:p w14:paraId="4BEC677F" w14:textId="3A04E987" w:rsidR="000B1EE7" w:rsidRDefault="00510149" w:rsidP="001C3825">
      <w:pPr>
        <w:jc w:val="both"/>
        <w:rPr>
          <w:rFonts w:asciiTheme="majorHAnsi" w:hAnsiTheme="majorHAnsi" w:cstheme="majorHAnsi"/>
        </w:rPr>
      </w:pPr>
      <w:r w:rsidRPr="00510149">
        <w:rPr>
          <w:rFonts w:asciiTheme="majorHAnsi" w:hAnsiTheme="majorHAnsi" w:cstheme="majorHAnsi"/>
        </w:rPr>
        <w:t>Idéalement situé entre Aubenas et Montélimar, l’établissement de Villeneuve de Berg développe, conformément à sa capacité autorisée, une offre de soins dans différents domaines d’activités, totalisant 334 lits et 14 places d’accueil de jour.</w:t>
      </w:r>
    </w:p>
    <w:p w14:paraId="78A9EBA3" w14:textId="263F7DC2" w:rsidR="00510149" w:rsidRPr="00510149" w:rsidRDefault="00DE586E" w:rsidP="00510149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Les a</w:t>
      </w:r>
      <w:r w:rsidR="00510149" w:rsidRPr="00510149">
        <w:rPr>
          <w:rFonts w:asciiTheme="majorHAnsi" w:hAnsiTheme="majorHAnsi" w:cstheme="majorHAnsi"/>
        </w:rPr>
        <w:t>ctivités</w:t>
      </w:r>
      <w:r>
        <w:rPr>
          <w:rFonts w:asciiTheme="majorHAnsi" w:hAnsiTheme="majorHAnsi" w:cstheme="majorHAnsi"/>
        </w:rPr>
        <w:t xml:space="preserve"> sont les suivantes</w:t>
      </w:r>
      <w:r w:rsidR="00C35A68">
        <w:rPr>
          <w:rFonts w:asciiTheme="majorHAnsi" w:hAnsiTheme="majorHAnsi" w:cstheme="majorHAnsi"/>
        </w:rPr>
        <w:t> :</w:t>
      </w:r>
    </w:p>
    <w:p w14:paraId="29C1B950" w14:textId="1378E344" w:rsidR="00510149" w:rsidRPr="00C35A68" w:rsidRDefault="00510149" w:rsidP="00C35A68">
      <w:pPr>
        <w:pStyle w:val="Paragraphedeliste"/>
        <w:numPr>
          <w:ilvl w:val="0"/>
          <w:numId w:val="14"/>
        </w:numPr>
        <w:jc w:val="both"/>
        <w:rPr>
          <w:rFonts w:asciiTheme="majorHAnsi" w:hAnsiTheme="majorHAnsi" w:cstheme="majorHAnsi"/>
        </w:rPr>
      </w:pPr>
      <w:r w:rsidRPr="00C35A68">
        <w:rPr>
          <w:rFonts w:asciiTheme="majorHAnsi" w:hAnsiTheme="majorHAnsi" w:cstheme="majorHAnsi"/>
        </w:rPr>
        <w:t>1</w:t>
      </w:r>
      <w:r w:rsidR="007A264B">
        <w:rPr>
          <w:rFonts w:asciiTheme="majorHAnsi" w:hAnsiTheme="majorHAnsi" w:cstheme="majorHAnsi"/>
        </w:rPr>
        <w:t>5</w:t>
      </w:r>
      <w:r w:rsidRPr="00C35A68">
        <w:rPr>
          <w:rFonts w:asciiTheme="majorHAnsi" w:hAnsiTheme="majorHAnsi" w:cstheme="majorHAnsi"/>
        </w:rPr>
        <w:t xml:space="preserve"> lits de médecine en charge en hospitalisation complète</w:t>
      </w:r>
    </w:p>
    <w:p w14:paraId="07EEF786" w14:textId="45E4DC7B" w:rsidR="00510149" w:rsidRPr="00C35A68" w:rsidRDefault="007A264B" w:rsidP="00C35A68">
      <w:pPr>
        <w:pStyle w:val="Paragraphedeliste"/>
        <w:numPr>
          <w:ilvl w:val="0"/>
          <w:numId w:val="14"/>
        </w:num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42</w:t>
      </w:r>
      <w:r w:rsidR="00510149" w:rsidRPr="00C35A68">
        <w:rPr>
          <w:rFonts w:asciiTheme="majorHAnsi" w:hAnsiTheme="majorHAnsi" w:cstheme="majorHAnsi"/>
        </w:rPr>
        <w:t xml:space="preserve"> lits de S</w:t>
      </w:r>
      <w:r w:rsidR="00DE586E">
        <w:rPr>
          <w:rFonts w:asciiTheme="majorHAnsi" w:hAnsiTheme="majorHAnsi" w:cstheme="majorHAnsi"/>
        </w:rPr>
        <w:t>M</w:t>
      </w:r>
      <w:r w:rsidR="00510149" w:rsidRPr="00C35A68">
        <w:rPr>
          <w:rFonts w:asciiTheme="majorHAnsi" w:hAnsiTheme="majorHAnsi" w:cstheme="majorHAnsi"/>
        </w:rPr>
        <w:t>R polyvalent en hospitalisation complète</w:t>
      </w:r>
    </w:p>
    <w:p w14:paraId="759A91C3" w14:textId="6028DB88" w:rsidR="00510149" w:rsidRPr="00C35A68" w:rsidRDefault="00510149" w:rsidP="00C35A68">
      <w:pPr>
        <w:pStyle w:val="Paragraphedeliste"/>
        <w:numPr>
          <w:ilvl w:val="0"/>
          <w:numId w:val="14"/>
        </w:numPr>
        <w:jc w:val="both"/>
        <w:rPr>
          <w:rFonts w:asciiTheme="majorHAnsi" w:hAnsiTheme="majorHAnsi" w:cstheme="majorHAnsi"/>
        </w:rPr>
      </w:pPr>
      <w:r w:rsidRPr="00C35A68">
        <w:rPr>
          <w:rFonts w:asciiTheme="majorHAnsi" w:hAnsiTheme="majorHAnsi" w:cstheme="majorHAnsi"/>
        </w:rPr>
        <w:t>75 lits d’USLD</w:t>
      </w:r>
    </w:p>
    <w:p w14:paraId="45D6EDFC" w14:textId="75069509" w:rsidR="00510149" w:rsidRPr="00C35A68" w:rsidRDefault="00510149" w:rsidP="00C35A68">
      <w:pPr>
        <w:pStyle w:val="Paragraphedeliste"/>
        <w:numPr>
          <w:ilvl w:val="0"/>
          <w:numId w:val="14"/>
        </w:numPr>
        <w:jc w:val="both"/>
        <w:rPr>
          <w:rFonts w:asciiTheme="majorHAnsi" w:hAnsiTheme="majorHAnsi" w:cstheme="majorHAnsi"/>
        </w:rPr>
      </w:pPr>
      <w:r w:rsidRPr="00C35A68">
        <w:rPr>
          <w:rFonts w:asciiTheme="majorHAnsi" w:hAnsiTheme="majorHAnsi" w:cstheme="majorHAnsi"/>
        </w:rPr>
        <w:t>135 lits d’EHPAD dont un CANTOU et 6 places d’accueil de jour</w:t>
      </w:r>
    </w:p>
    <w:p w14:paraId="15B28466" w14:textId="7A46FF3C" w:rsidR="00510149" w:rsidRPr="00C35A68" w:rsidRDefault="00510149" w:rsidP="00C35A68">
      <w:pPr>
        <w:pStyle w:val="Paragraphedeliste"/>
        <w:numPr>
          <w:ilvl w:val="0"/>
          <w:numId w:val="14"/>
        </w:numPr>
        <w:jc w:val="both"/>
        <w:rPr>
          <w:rFonts w:asciiTheme="majorHAnsi" w:hAnsiTheme="majorHAnsi" w:cstheme="majorHAnsi"/>
        </w:rPr>
      </w:pPr>
      <w:r w:rsidRPr="00C35A68">
        <w:rPr>
          <w:rFonts w:asciiTheme="majorHAnsi" w:hAnsiTheme="majorHAnsi" w:cstheme="majorHAnsi"/>
        </w:rPr>
        <w:t>82 lits de MAS et 8 places d’accueil de jour</w:t>
      </w:r>
    </w:p>
    <w:p w14:paraId="61CBFEA3" w14:textId="77777777" w:rsidR="00510149" w:rsidRDefault="00510149" w:rsidP="001C3825">
      <w:pPr>
        <w:jc w:val="both"/>
        <w:rPr>
          <w:rFonts w:asciiTheme="majorHAnsi" w:hAnsiTheme="majorHAnsi" w:cstheme="majorHAnsi"/>
          <w:u w:val="single"/>
        </w:rPr>
      </w:pPr>
    </w:p>
    <w:p w14:paraId="30DA4D37" w14:textId="49107662" w:rsidR="000B1EE7" w:rsidRPr="00E95293" w:rsidRDefault="000B1EE7" w:rsidP="001C3825">
      <w:pPr>
        <w:jc w:val="both"/>
        <w:rPr>
          <w:rFonts w:asciiTheme="majorHAnsi" w:hAnsiTheme="majorHAnsi" w:cstheme="majorHAnsi"/>
          <w:b/>
          <w:u w:val="single"/>
        </w:rPr>
      </w:pPr>
      <w:r w:rsidRPr="00DE586E">
        <w:rPr>
          <w:rFonts w:asciiTheme="majorHAnsi" w:hAnsiTheme="majorHAnsi" w:cstheme="majorHAnsi"/>
          <w:b/>
          <w:u w:val="single"/>
        </w:rPr>
        <w:t xml:space="preserve">Présentation du service de l’établissement </w:t>
      </w:r>
      <w:r w:rsidR="00E95293" w:rsidRPr="00DE586E">
        <w:rPr>
          <w:rFonts w:asciiTheme="majorHAnsi" w:hAnsiTheme="majorHAnsi" w:cstheme="majorHAnsi"/>
          <w:b/>
          <w:u w:val="single"/>
        </w:rPr>
        <w:t>de nomination</w:t>
      </w:r>
      <w:r w:rsidRPr="00DE586E">
        <w:rPr>
          <w:rFonts w:asciiTheme="majorHAnsi" w:hAnsiTheme="majorHAnsi" w:cstheme="majorHAnsi"/>
          <w:b/>
          <w:u w:val="single"/>
        </w:rPr>
        <w:t> :</w:t>
      </w:r>
    </w:p>
    <w:p w14:paraId="4647E62D" w14:textId="430E5876" w:rsidR="000B1EE7" w:rsidRPr="00E95293" w:rsidRDefault="000B1EE7" w:rsidP="001C3825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u w:val="single"/>
        </w:rPr>
        <w:t>Nom du service</w:t>
      </w:r>
      <w:r w:rsidR="00E95293">
        <w:rPr>
          <w:rFonts w:asciiTheme="majorHAnsi" w:hAnsiTheme="majorHAnsi" w:cstheme="majorHAnsi"/>
          <w:u w:val="single"/>
        </w:rPr>
        <w:t> </w:t>
      </w:r>
      <w:r w:rsidR="00E95293" w:rsidRPr="00E95293">
        <w:rPr>
          <w:rFonts w:asciiTheme="majorHAnsi" w:hAnsiTheme="majorHAnsi" w:cstheme="majorHAnsi"/>
        </w:rPr>
        <w:t>:</w:t>
      </w:r>
      <w:r w:rsidR="00DE586E">
        <w:rPr>
          <w:rFonts w:asciiTheme="majorHAnsi" w:hAnsiTheme="majorHAnsi" w:cstheme="majorHAnsi"/>
        </w:rPr>
        <w:t xml:space="preserve"> Pharmacie à usage intérieur</w:t>
      </w:r>
      <w:r w:rsidR="00E95293" w:rsidRPr="00E95293">
        <w:rPr>
          <w:rFonts w:asciiTheme="majorHAnsi" w:hAnsiTheme="majorHAnsi" w:cstheme="majorHAnsi"/>
        </w:rPr>
        <w:t xml:space="preserve"> </w:t>
      </w:r>
    </w:p>
    <w:p w14:paraId="0DC5F056" w14:textId="3068C17E" w:rsidR="000B1EE7" w:rsidRPr="00E95293" w:rsidRDefault="000B1EE7" w:rsidP="001C3825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u w:val="single"/>
        </w:rPr>
        <w:t>Pharmacien gérant :</w:t>
      </w:r>
      <w:r w:rsidR="00E95293" w:rsidRPr="00DE586E">
        <w:rPr>
          <w:rFonts w:asciiTheme="majorHAnsi" w:hAnsiTheme="majorHAnsi" w:cstheme="majorHAnsi"/>
        </w:rPr>
        <w:t xml:space="preserve"> </w:t>
      </w:r>
      <w:r w:rsidR="00DE586E" w:rsidRPr="00DE586E">
        <w:rPr>
          <w:rFonts w:asciiTheme="majorHAnsi" w:hAnsiTheme="majorHAnsi" w:cstheme="majorHAnsi"/>
        </w:rPr>
        <w:t xml:space="preserve">Dr Laetitia RASCAL, praticien hospitalier </w:t>
      </w:r>
    </w:p>
    <w:p w14:paraId="1F2C1073" w14:textId="427018D8" w:rsidR="00E95293" w:rsidRPr="00DE586E" w:rsidRDefault="000B1EE7" w:rsidP="001C3825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u w:val="single"/>
        </w:rPr>
        <w:t>Effectif du service</w:t>
      </w:r>
      <w:r w:rsidR="00CF616C">
        <w:rPr>
          <w:rFonts w:asciiTheme="majorHAnsi" w:hAnsiTheme="majorHAnsi" w:cstheme="majorHAnsi"/>
          <w:u w:val="single"/>
        </w:rPr>
        <w:t> :</w:t>
      </w:r>
      <w:r w:rsidR="00E95293" w:rsidRPr="00DE586E">
        <w:rPr>
          <w:rFonts w:asciiTheme="majorHAnsi" w:hAnsiTheme="majorHAnsi" w:cstheme="majorHAnsi"/>
        </w:rPr>
        <w:t xml:space="preserve"> </w:t>
      </w:r>
      <w:r w:rsidR="00DE586E" w:rsidRPr="00DE586E">
        <w:rPr>
          <w:rFonts w:asciiTheme="majorHAnsi" w:hAnsiTheme="majorHAnsi" w:cstheme="majorHAnsi"/>
        </w:rPr>
        <w:t>2 pharmaciens (un gérant et un adjoint), 4 préparatrices en pharmacie</w:t>
      </w:r>
    </w:p>
    <w:p w14:paraId="14A5F56E" w14:textId="40D8D644" w:rsidR="00DE586E" w:rsidRPr="00E95293" w:rsidRDefault="00CF616C" w:rsidP="007A264B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u w:val="single"/>
        </w:rPr>
        <w:t>Horaire d’ouverture de la PUI</w:t>
      </w:r>
      <w:r w:rsidR="00E95293">
        <w:rPr>
          <w:rFonts w:asciiTheme="majorHAnsi" w:hAnsiTheme="majorHAnsi" w:cstheme="majorHAnsi"/>
          <w:u w:val="single"/>
        </w:rPr>
        <w:t> </w:t>
      </w:r>
      <w:r w:rsidR="00E95293" w:rsidRPr="00E95293">
        <w:rPr>
          <w:rFonts w:asciiTheme="majorHAnsi" w:hAnsiTheme="majorHAnsi" w:cstheme="majorHAnsi"/>
        </w:rPr>
        <w:t xml:space="preserve">: </w:t>
      </w:r>
      <w:r w:rsidR="00DE586E">
        <w:rPr>
          <w:rFonts w:asciiTheme="majorHAnsi" w:hAnsiTheme="majorHAnsi" w:cstheme="majorHAnsi"/>
        </w:rPr>
        <w:t>8h30 à 16h30 du lundi au vendredi</w:t>
      </w:r>
      <w:r w:rsidR="009132F2">
        <w:rPr>
          <w:rFonts w:asciiTheme="majorHAnsi" w:hAnsiTheme="majorHAnsi" w:cstheme="majorHAnsi"/>
        </w:rPr>
        <w:t xml:space="preserve">. </w:t>
      </w:r>
      <w:r w:rsidR="00DE586E">
        <w:rPr>
          <w:rFonts w:asciiTheme="majorHAnsi" w:hAnsiTheme="majorHAnsi" w:cstheme="majorHAnsi"/>
        </w:rPr>
        <w:t>Pas d’astreinte ni de garde</w:t>
      </w:r>
    </w:p>
    <w:p w14:paraId="7DB18CA4" w14:textId="44F4AD4C" w:rsidR="00510149" w:rsidRDefault="00DE586E" w:rsidP="00510149">
      <w:pPr>
        <w:widowControl/>
        <w:autoSpaceDE/>
        <w:autoSpaceDN/>
        <w:spacing w:after="160" w:line="259" w:lineRule="auto"/>
        <w:rPr>
          <w:rFonts w:asciiTheme="majorHAnsi" w:hAnsiTheme="majorHAnsi" w:cstheme="majorHAnsi"/>
        </w:rPr>
      </w:pPr>
      <w:r w:rsidRPr="00DE586E">
        <w:rPr>
          <w:rFonts w:asciiTheme="majorHAnsi" w:hAnsiTheme="majorHAnsi" w:cstheme="majorHAnsi"/>
          <w:u w:val="single"/>
        </w:rPr>
        <w:t>Logiciels utilisés</w:t>
      </w:r>
      <w:r>
        <w:rPr>
          <w:rFonts w:asciiTheme="majorHAnsi" w:hAnsiTheme="majorHAnsi" w:cstheme="majorHAnsi"/>
        </w:rPr>
        <w:t xml:space="preserve"> : Osiris, GEF Link (anciennement BLS GEF), </w:t>
      </w:r>
      <w:proofErr w:type="spellStart"/>
      <w:r>
        <w:rPr>
          <w:rFonts w:asciiTheme="majorHAnsi" w:hAnsiTheme="majorHAnsi" w:cstheme="majorHAnsi"/>
        </w:rPr>
        <w:t>Newac</w:t>
      </w:r>
      <w:proofErr w:type="spellEnd"/>
      <w:r>
        <w:rPr>
          <w:rFonts w:asciiTheme="majorHAnsi" w:hAnsiTheme="majorHAnsi" w:cstheme="majorHAnsi"/>
        </w:rPr>
        <w:t xml:space="preserve">, e-Epicure, </w:t>
      </w:r>
      <w:proofErr w:type="spellStart"/>
      <w:r>
        <w:rPr>
          <w:rFonts w:asciiTheme="majorHAnsi" w:hAnsiTheme="majorHAnsi" w:cstheme="majorHAnsi"/>
        </w:rPr>
        <w:t>Hospitalis</w:t>
      </w:r>
      <w:proofErr w:type="spellEnd"/>
      <w:r>
        <w:rPr>
          <w:rFonts w:asciiTheme="majorHAnsi" w:hAnsiTheme="majorHAnsi" w:cstheme="majorHAnsi"/>
        </w:rPr>
        <w:t xml:space="preserve">, </w:t>
      </w:r>
      <w:proofErr w:type="spellStart"/>
      <w:r>
        <w:rPr>
          <w:rFonts w:asciiTheme="majorHAnsi" w:hAnsiTheme="majorHAnsi" w:cstheme="majorHAnsi"/>
        </w:rPr>
        <w:t>BlueMedi</w:t>
      </w:r>
      <w:proofErr w:type="spellEnd"/>
      <w:r w:rsidR="009132F2">
        <w:rPr>
          <w:rFonts w:asciiTheme="majorHAnsi" w:hAnsiTheme="majorHAnsi" w:cstheme="majorHAnsi"/>
        </w:rPr>
        <w:t xml:space="preserve">, </w:t>
      </w:r>
      <w:proofErr w:type="spellStart"/>
      <w:r w:rsidR="009132F2">
        <w:rPr>
          <w:rFonts w:asciiTheme="majorHAnsi" w:hAnsiTheme="majorHAnsi" w:cstheme="majorHAnsi"/>
        </w:rPr>
        <w:t>Eticonform</w:t>
      </w:r>
      <w:proofErr w:type="spellEnd"/>
      <w:r w:rsidR="009132F2">
        <w:rPr>
          <w:rFonts w:asciiTheme="majorHAnsi" w:hAnsiTheme="majorHAnsi" w:cstheme="majorHAnsi"/>
        </w:rPr>
        <w:t>, MILT-4…</w:t>
      </w:r>
      <w:r>
        <w:rPr>
          <w:rFonts w:asciiTheme="majorHAnsi" w:hAnsiTheme="majorHAnsi" w:cstheme="majorHAnsi"/>
        </w:rPr>
        <w:t xml:space="preserve"> Un accompagnement et une formation seront assurés. </w:t>
      </w:r>
    </w:p>
    <w:p w14:paraId="31C5664A" w14:textId="17E19FEB" w:rsidR="009132F2" w:rsidRDefault="009132F2" w:rsidP="00510149">
      <w:pPr>
        <w:widowControl/>
        <w:autoSpaceDE/>
        <w:autoSpaceDN/>
        <w:spacing w:after="160" w:line="259" w:lineRule="auto"/>
        <w:rPr>
          <w:rFonts w:asciiTheme="majorHAnsi" w:hAnsiTheme="majorHAnsi" w:cstheme="majorHAnsi"/>
        </w:rPr>
      </w:pPr>
      <w:r w:rsidRPr="009132F2">
        <w:rPr>
          <w:rFonts w:asciiTheme="majorHAnsi" w:hAnsiTheme="majorHAnsi" w:cstheme="majorHAnsi"/>
          <w:u w:val="single"/>
        </w:rPr>
        <w:lastRenderedPageBreak/>
        <w:t>Activités assurées</w:t>
      </w:r>
      <w:r w:rsidR="00702CBB">
        <w:rPr>
          <w:rFonts w:asciiTheme="majorHAnsi" w:hAnsiTheme="majorHAnsi" w:cstheme="majorHAnsi"/>
          <w:u w:val="single"/>
        </w:rPr>
        <w:t xml:space="preserve"> par la PUI</w:t>
      </w:r>
      <w:r>
        <w:rPr>
          <w:rFonts w:asciiTheme="majorHAnsi" w:hAnsiTheme="majorHAnsi" w:cstheme="majorHAnsi"/>
        </w:rPr>
        <w:t> : activités obligatoires de toute PUI (approvisionnement, dispensation nominative</w:t>
      </w:r>
      <w:r w:rsidR="00702CBB">
        <w:rPr>
          <w:rFonts w:asciiTheme="majorHAnsi" w:hAnsiTheme="majorHAnsi" w:cstheme="majorHAnsi"/>
        </w:rPr>
        <w:t>, vigilances,</w:t>
      </w:r>
      <w:r w:rsidR="00F125E8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…)</w:t>
      </w:r>
    </w:p>
    <w:p w14:paraId="68199C93" w14:textId="3B172BB6" w:rsidR="009132F2" w:rsidRDefault="009132F2" w:rsidP="00510149">
      <w:pPr>
        <w:widowControl/>
        <w:autoSpaceDE/>
        <w:autoSpaceDN/>
        <w:spacing w:after="160" w:line="259" w:lineRule="auto"/>
        <w:rPr>
          <w:rFonts w:asciiTheme="majorHAnsi" w:hAnsiTheme="majorHAnsi" w:cstheme="majorHAnsi"/>
        </w:rPr>
      </w:pPr>
      <w:r w:rsidRPr="009132F2">
        <w:rPr>
          <w:rFonts w:asciiTheme="majorHAnsi" w:hAnsiTheme="majorHAnsi" w:cstheme="majorHAnsi"/>
          <w:u w:val="single"/>
        </w:rPr>
        <w:t>Activités non réalisées</w:t>
      </w:r>
      <w:r>
        <w:rPr>
          <w:rFonts w:asciiTheme="majorHAnsi" w:hAnsiTheme="majorHAnsi" w:cstheme="majorHAnsi"/>
        </w:rPr>
        <w:t xml:space="preserve"> : stérilisation, essais cliniques, rétrocessions, préparations, MTI. </w:t>
      </w:r>
    </w:p>
    <w:p w14:paraId="7DBE4032" w14:textId="1371EF8A" w:rsidR="001942EB" w:rsidRPr="00E95293" w:rsidRDefault="001942EB" w:rsidP="00E95293">
      <w:pPr>
        <w:ind w:left="1416"/>
        <w:jc w:val="both"/>
        <w:rPr>
          <w:rFonts w:asciiTheme="majorHAnsi" w:hAnsiTheme="majorHAnsi" w:cstheme="majorHAnsi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24057" w:rsidRPr="001C3825" w14:paraId="49F763F6" w14:textId="77777777" w:rsidTr="00234787">
        <w:trPr>
          <w:trHeight w:val="512"/>
        </w:trPr>
        <w:tc>
          <w:tcPr>
            <w:tcW w:w="9062" w:type="dxa"/>
            <w:shd w:val="clear" w:color="auto" w:fill="BDD6EE" w:themeFill="accent1" w:themeFillTint="66"/>
            <w:vAlign w:val="center"/>
          </w:tcPr>
          <w:p w14:paraId="5335973A" w14:textId="541EFB97" w:rsidR="00824057" w:rsidRPr="001C3825" w:rsidRDefault="00510149" w:rsidP="00344F25">
            <w:pPr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M</w:t>
            </w:r>
            <w:r w:rsidR="000B1EE7">
              <w:rPr>
                <w:rFonts w:asciiTheme="majorHAnsi" w:hAnsiTheme="majorHAnsi" w:cstheme="majorHAnsi"/>
                <w:b/>
                <w:sz w:val="24"/>
                <w:szCs w:val="24"/>
              </w:rPr>
              <w:t>issions confiées</w:t>
            </w:r>
          </w:p>
        </w:tc>
      </w:tr>
    </w:tbl>
    <w:p w14:paraId="32C2B0AE" w14:textId="77777777" w:rsidR="000A0407" w:rsidRPr="001C3825" w:rsidRDefault="000A0407" w:rsidP="001C3825">
      <w:pPr>
        <w:jc w:val="both"/>
        <w:rPr>
          <w:rFonts w:asciiTheme="majorHAnsi" w:hAnsiTheme="majorHAnsi" w:cstheme="majorHAnsi"/>
        </w:rPr>
      </w:pPr>
    </w:p>
    <w:p w14:paraId="4135B20E" w14:textId="77777777" w:rsidR="007A264B" w:rsidRDefault="00541559" w:rsidP="001C3825">
      <w:pPr>
        <w:jc w:val="both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 xml:space="preserve">Le </w:t>
      </w:r>
      <w:r w:rsidR="007F46B3" w:rsidRPr="007F46B3">
        <w:rPr>
          <w:rFonts w:asciiTheme="majorHAnsi" w:hAnsiTheme="majorHAnsi" w:cstheme="majorHAnsi"/>
          <w:bCs/>
        </w:rPr>
        <w:t xml:space="preserve">pharmacien </w:t>
      </w:r>
      <w:r w:rsidR="000B1EE7">
        <w:rPr>
          <w:rFonts w:asciiTheme="majorHAnsi" w:hAnsiTheme="majorHAnsi" w:cstheme="majorHAnsi"/>
          <w:bCs/>
        </w:rPr>
        <w:t>adjoint</w:t>
      </w:r>
      <w:r w:rsidR="000B1EE7" w:rsidRPr="007F46B3">
        <w:rPr>
          <w:rFonts w:asciiTheme="majorHAnsi" w:hAnsiTheme="majorHAnsi" w:cstheme="majorHAnsi"/>
          <w:bCs/>
        </w:rPr>
        <w:t xml:space="preserve"> </w:t>
      </w:r>
      <w:r>
        <w:rPr>
          <w:rFonts w:asciiTheme="majorHAnsi" w:hAnsiTheme="majorHAnsi" w:cstheme="majorHAnsi"/>
          <w:bCs/>
        </w:rPr>
        <w:t xml:space="preserve">garantit </w:t>
      </w:r>
      <w:r w:rsidR="000B1EE7">
        <w:rPr>
          <w:rFonts w:asciiTheme="majorHAnsi" w:hAnsiTheme="majorHAnsi" w:cstheme="majorHAnsi"/>
          <w:bCs/>
        </w:rPr>
        <w:t xml:space="preserve">en lien avec le pharmacien gérant </w:t>
      </w:r>
      <w:r>
        <w:rPr>
          <w:rFonts w:asciiTheme="majorHAnsi" w:hAnsiTheme="majorHAnsi" w:cstheme="majorHAnsi"/>
          <w:bCs/>
        </w:rPr>
        <w:t>le</w:t>
      </w:r>
      <w:r w:rsidR="007F46B3" w:rsidRPr="007F46B3">
        <w:rPr>
          <w:rFonts w:asciiTheme="majorHAnsi" w:hAnsiTheme="majorHAnsi" w:cstheme="majorHAnsi"/>
          <w:bCs/>
        </w:rPr>
        <w:t xml:space="preserve"> fonctionnement </w:t>
      </w:r>
      <w:r w:rsidR="001E57F4" w:rsidRPr="007F46B3">
        <w:rPr>
          <w:rFonts w:asciiTheme="majorHAnsi" w:hAnsiTheme="majorHAnsi" w:cstheme="majorHAnsi"/>
          <w:bCs/>
        </w:rPr>
        <w:t>de</w:t>
      </w:r>
      <w:r w:rsidR="007A264B">
        <w:rPr>
          <w:rFonts w:asciiTheme="majorHAnsi" w:hAnsiTheme="majorHAnsi" w:cstheme="majorHAnsi"/>
          <w:bCs/>
        </w:rPr>
        <w:t xml:space="preserve"> la </w:t>
      </w:r>
      <w:r w:rsidR="002D6A21">
        <w:rPr>
          <w:rFonts w:asciiTheme="majorHAnsi" w:hAnsiTheme="majorHAnsi" w:cstheme="majorHAnsi"/>
          <w:bCs/>
        </w:rPr>
        <w:t>PUI</w:t>
      </w:r>
      <w:r w:rsidR="007F46B3" w:rsidRPr="007F46B3">
        <w:rPr>
          <w:rFonts w:asciiTheme="majorHAnsi" w:hAnsiTheme="majorHAnsi" w:cstheme="majorHAnsi"/>
          <w:bCs/>
        </w:rPr>
        <w:t xml:space="preserve"> se</w:t>
      </w:r>
      <w:r w:rsidR="007F46B3">
        <w:rPr>
          <w:rFonts w:asciiTheme="majorHAnsi" w:hAnsiTheme="majorHAnsi" w:cstheme="majorHAnsi"/>
          <w:bCs/>
        </w:rPr>
        <w:t xml:space="preserve">lon les exigences </w:t>
      </w:r>
      <w:r>
        <w:rPr>
          <w:rFonts w:asciiTheme="majorHAnsi" w:hAnsiTheme="majorHAnsi" w:cstheme="majorHAnsi"/>
          <w:bCs/>
        </w:rPr>
        <w:t>des textes en vigueur</w:t>
      </w:r>
      <w:r w:rsidR="002D6A21">
        <w:rPr>
          <w:rFonts w:asciiTheme="majorHAnsi" w:hAnsiTheme="majorHAnsi" w:cstheme="majorHAnsi"/>
          <w:bCs/>
        </w:rPr>
        <w:t>.</w:t>
      </w:r>
      <w:r>
        <w:rPr>
          <w:rFonts w:asciiTheme="majorHAnsi" w:hAnsiTheme="majorHAnsi" w:cstheme="majorHAnsi"/>
          <w:bCs/>
        </w:rPr>
        <w:t xml:space="preserve"> </w:t>
      </w:r>
      <w:r w:rsidR="008E25B9">
        <w:rPr>
          <w:rFonts w:asciiTheme="majorHAnsi" w:hAnsiTheme="majorHAnsi" w:cstheme="majorHAnsi"/>
          <w:bCs/>
        </w:rPr>
        <w:t xml:space="preserve">Il </w:t>
      </w:r>
      <w:r w:rsidR="007A264B">
        <w:rPr>
          <w:rFonts w:asciiTheme="majorHAnsi" w:hAnsiTheme="majorHAnsi" w:cstheme="majorHAnsi"/>
          <w:bCs/>
        </w:rPr>
        <w:t>participe à</w:t>
      </w:r>
      <w:r w:rsidR="000B1EE7">
        <w:rPr>
          <w:rFonts w:asciiTheme="majorHAnsi" w:hAnsiTheme="majorHAnsi" w:cstheme="majorHAnsi"/>
          <w:bCs/>
        </w:rPr>
        <w:t xml:space="preserve"> la continuité </w:t>
      </w:r>
      <w:r w:rsidR="008E25B9">
        <w:rPr>
          <w:rFonts w:asciiTheme="majorHAnsi" w:hAnsiTheme="majorHAnsi" w:cstheme="majorHAnsi"/>
          <w:bCs/>
        </w:rPr>
        <w:t>pharmaceutique</w:t>
      </w:r>
      <w:r w:rsidR="000B1EE7">
        <w:rPr>
          <w:rFonts w:asciiTheme="majorHAnsi" w:hAnsiTheme="majorHAnsi" w:cstheme="majorHAnsi"/>
          <w:bCs/>
        </w:rPr>
        <w:t xml:space="preserve"> indispensable à la sécurisation </w:t>
      </w:r>
      <w:r w:rsidR="008E25B9">
        <w:rPr>
          <w:rFonts w:asciiTheme="majorHAnsi" w:hAnsiTheme="majorHAnsi" w:cstheme="majorHAnsi"/>
          <w:bCs/>
        </w:rPr>
        <w:t>du circuit du médicament</w:t>
      </w:r>
      <w:r w:rsidR="007A264B">
        <w:rPr>
          <w:rFonts w:asciiTheme="majorHAnsi" w:hAnsiTheme="majorHAnsi" w:cstheme="majorHAnsi"/>
          <w:bCs/>
        </w:rPr>
        <w:t xml:space="preserve"> et notamment en cas d’absence du pharmacien gérant.</w:t>
      </w:r>
    </w:p>
    <w:p w14:paraId="7200D4A8" w14:textId="411A3962" w:rsidR="009B65AA" w:rsidRPr="007F46B3" w:rsidRDefault="007A264B" w:rsidP="001C3825">
      <w:pPr>
        <w:jc w:val="both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 xml:space="preserve">Toutefois, il convient de préciser que le poste n’est pas assujetti à des gardes et / ou </w:t>
      </w:r>
      <w:r w:rsidR="009078D9">
        <w:rPr>
          <w:rFonts w:asciiTheme="majorHAnsi" w:hAnsiTheme="majorHAnsi" w:cstheme="majorHAnsi"/>
          <w:bCs/>
        </w:rPr>
        <w:t>astreintes mais</w:t>
      </w:r>
      <w:r>
        <w:rPr>
          <w:rFonts w:asciiTheme="majorHAnsi" w:hAnsiTheme="majorHAnsi" w:cstheme="majorHAnsi"/>
          <w:bCs/>
        </w:rPr>
        <w:t xml:space="preserve"> </w:t>
      </w:r>
      <w:r w:rsidR="009078D9">
        <w:rPr>
          <w:rFonts w:asciiTheme="majorHAnsi" w:hAnsiTheme="majorHAnsi" w:cstheme="majorHAnsi"/>
          <w:bCs/>
        </w:rPr>
        <w:t>dans le cadre de la Direction commune, les deux PUI coordonnent leur fonctionnement et leur continuité pharmaceutique respective.</w:t>
      </w:r>
      <w:r>
        <w:rPr>
          <w:rFonts w:asciiTheme="majorHAnsi" w:hAnsiTheme="majorHAnsi" w:cstheme="majorHAnsi"/>
          <w:bCs/>
        </w:rPr>
        <w:t xml:space="preserve"> </w:t>
      </w:r>
    </w:p>
    <w:p w14:paraId="40A58B0D" w14:textId="29D44B43" w:rsidR="008E25B9" w:rsidRDefault="008E25B9" w:rsidP="001C3825">
      <w:pPr>
        <w:jc w:val="both"/>
        <w:rPr>
          <w:rFonts w:asciiTheme="majorHAnsi" w:hAnsiTheme="majorHAnsi" w:cstheme="majorHAnsi"/>
          <w:b/>
          <w:bCs/>
        </w:rPr>
      </w:pPr>
    </w:p>
    <w:p w14:paraId="6971CBF4" w14:textId="77777777" w:rsidR="007F46B3" w:rsidRPr="007F46B3" w:rsidRDefault="007F46B3" w:rsidP="007F46B3">
      <w:pPr>
        <w:jc w:val="both"/>
        <w:rPr>
          <w:rFonts w:asciiTheme="majorHAnsi" w:hAnsiTheme="majorHAnsi" w:cstheme="majorHAnsi"/>
          <w:b/>
          <w:bCs/>
        </w:rPr>
      </w:pPr>
      <w:r w:rsidRPr="00DE586E">
        <w:rPr>
          <w:rFonts w:asciiTheme="majorHAnsi" w:hAnsiTheme="majorHAnsi" w:cstheme="majorHAnsi"/>
          <w:b/>
          <w:bCs/>
        </w:rPr>
        <w:t>Gestion du circuit du médicament et des dispositifs médicaux</w:t>
      </w:r>
    </w:p>
    <w:p w14:paraId="4DAA30F9" w14:textId="751C2263" w:rsidR="007F46B3" w:rsidRPr="007F46B3" w:rsidRDefault="007F46B3" w:rsidP="001777FC">
      <w:pPr>
        <w:pStyle w:val="Paragraphedeliste"/>
        <w:numPr>
          <w:ilvl w:val="0"/>
          <w:numId w:val="5"/>
        </w:numPr>
        <w:jc w:val="both"/>
        <w:rPr>
          <w:rFonts w:asciiTheme="majorHAnsi" w:hAnsiTheme="majorHAnsi" w:cstheme="majorHAnsi"/>
          <w:bCs/>
        </w:rPr>
      </w:pPr>
      <w:r w:rsidRPr="007F46B3">
        <w:rPr>
          <w:rFonts w:asciiTheme="majorHAnsi" w:hAnsiTheme="majorHAnsi" w:cstheme="majorHAnsi"/>
          <w:bCs/>
        </w:rPr>
        <w:t>Assurer la gestion des achats, l’approvisionnement, le contrôle, la conservation des médicaments et des dispositifs médica</w:t>
      </w:r>
      <w:r w:rsidR="008E25B9">
        <w:rPr>
          <w:rFonts w:asciiTheme="majorHAnsi" w:hAnsiTheme="majorHAnsi" w:cstheme="majorHAnsi"/>
          <w:bCs/>
        </w:rPr>
        <w:t xml:space="preserve">ux en </w:t>
      </w:r>
      <w:r w:rsidR="00FD3C60">
        <w:rPr>
          <w:rFonts w:asciiTheme="majorHAnsi" w:hAnsiTheme="majorHAnsi" w:cstheme="majorHAnsi"/>
          <w:bCs/>
        </w:rPr>
        <w:t>conformité</w:t>
      </w:r>
      <w:r w:rsidR="008E25B9">
        <w:rPr>
          <w:rFonts w:asciiTheme="majorHAnsi" w:hAnsiTheme="majorHAnsi" w:cstheme="majorHAnsi"/>
          <w:bCs/>
        </w:rPr>
        <w:t xml:space="preserve"> avec le code des marchés publics</w:t>
      </w:r>
    </w:p>
    <w:p w14:paraId="5E554A83" w14:textId="2BB0B19C" w:rsidR="007F46B3" w:rsidRPr="007F46B3" w:rsidRDefault="007F46B3" w:rsidP="001777FC">
      <w:pPr>
        <w:pStyle w:val="Paragraphedeliste"/>
        <w:numPr>
          <w:ilvl w:val="0"/>
          <w:numId w:val="5"/>
        </w:numPr>
        <w:jc w:val="both"/>
        <w:rPr>
          <w:rFonts w:asciiTheme="majorHAnsi" w:hAnsiTheme="majorHAnsi" w:cstheme="majorHAnsi"/>
          <w:bCs/>
        </w:rPr>
      </w:pPr>
      <w:r w:rsidRPr="007F46B3">
        <w:rPr>
          <w:rFonts w:asciiTheme="majorHAnsi" w:hAnsiTheme="majorHAnsi" w:cstheme="majorHAnsi"/>
          <w:bCs/>
        </w:rPr>
        <w:t>Gérer les médicaments spécifiques (mé</w:t>
      </w:r>
      <w:r w:rsidR="002D6A21">
        <w:rPr>
          <w:rFonts w:asciiTheme="majorHAnsi" w:hAnsiTheme="majorHAnsi" w:cstheme="majorHAnsi"/>
          <w:bCs/>
        </w:rPr>
        <w:t>dicaments dérivés du sang</w:t>
      </w:r>
      <w:r w:rsidRPr="007F46B3">
        <w:rPr>
          <w:rFonts w:asciiTheme="majorHAnsi" w:hAnsiTheme="majorHAnsi" w:cstheme="majorHAnsi"/>
          <w:bCs/>
        </w:rPr>
        <w:t xml:space="preserve">, médicaments hors </w:t>
      </w:r>
      <w:r w:rsidR="001942EB">
        <w:rPr>
          <w:rFonts w:asciiTheme="majorHAnsi" w:hAnsiTheme="majorHAnsi" w:cstheme="majorHAnsi"/>
          <w:bCs/>
        </w:rPr>
        <w:t>GHS</w:t>
      </w:r>
      <w:r w:rsidRPr="007F46B3">
        <w:rPr>
          <w:rFonts w:asciiTheme="majorHAnsi" w:hAnsiTheme="majorHAnsi" w:cstheme="majorHAnsi"/>
          <w:bCs/>
        </w:rPr>
        <w:t>, stupéfiants) et veiller à leur traçabilité.</w:t>
      </w:r>
    </w:p>
    <w:p w14:paraId="09187748" w14:textId="76D4D7DF" w:rsidR="007F46B3" w:rsidRDefault="007F46B3" w:rsidP="001777FC">
      <w:pPr>
        <w:pStyle w:val="Paragraphedeliste"/>
        <w:numPr>
          <w:ilvl w:val="0"/>
          <w:numId w:val="5"/>
        </w:numPr>
        <w:jc w:val="both"/>
        <w:rPr>
          <w:rFonts w:asciiTheme="majorHAnsi" w:hAnsiTheme="majorHAnsi" w:cstheme="majorHAnsi"/>
          <w:bCs/>
        </w:rPr>
      </w:pPr>
      <w:r w:rsidRPr="007F46B3">
        <w:rPr>
          <w:rFonts w:asciiTheme="majorHAnsi" w:hAnsiTheme="majorHAnsi" w:cstheme="majorHAnsi"/>
          <w:bCs/>
        </w:rPr>
        <w:t>Effectuer les validations pharmaceutiques et les dispensations nominatives des patients hospitalisés ou ambulatoires (analyse des prescriptions médicales, délivrance à l’unité de soins et conseil nécessaire au bon usage du médicament) et proposer des substitutions ou des modifications de traitement jugées nécessaires.</w:t>
      </w:r>
    </w:p>
    <w:p w14:paraId="3954CB14" w14:textId="415A6760" w:rsidR="001942EB" w:rsidRPr="001942EB" w:rsidRDefault="00DE586E" w:rsidP="00003D01">
      <w:pPr>
        <w:pStyle w:val="Paragraphedeliste"/>
        <w:numPr>
          <w:ilvl w:val="0"/>
          <w:numId w:val="5"/>
        </w:numPr>
        <w:jc w:val="both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S</w:t>
      </w:r>
      <w:r w:rsidR="001942EB">
        <w:rPr>
          <w:rFonts w:asciiTheme="majorHAnsi" w:hAnsiTheme="majorHAnsi" w:cstheme="majorHAnsi"/>
          <w:bCs/>
        </w:rPr>
        <w:t xml:space="preserve">ur-étiquetage </w:t>
      </w:r>
      <w:r w:rsidR="002D6A21">
        <w:rPr>
          <w:rFonts w:asciiTheme="majorHAnsi" w:hAnsiTheme="majorHAnsi" w:cstheme="majorHAnsi"/>
          <w:bCs/>
        </w:rPr>
        <w:t>des spécialités non-</w:t>
      </w:r>
      <w:r w:rsidR="001942EB">
        <w:rPr>
          <w:rFonts w:asciiTheme="majorHAnsi" w:hAnsiTheme="majorHAnsi" w:cstheme="majorHAnsi"/>
          <w:bCs/>
        </w:rPr>
        <w:t>unitaire</w:t>
      </w:r>
      <w:r w:rsidR="002D6A21">
        <w:rPr>
          <w:rFonts w:asciiTheme="majorHAnsi" w:hAnsiTheme="majorHAnsi" w:cstheme="majorHAnsi"/>
          <w:bCs/>
        </w:rPr>
        <w:t>s</w:t>
      </w:r>
      <w:r w:rsidR="001942EB">
        <w:rPr>
          <w:rFonts w:asciiTheme="majorHAnsi" w:hAnsiTheme="majorHAnsi" w:cstheme="majorHAnsi"/>
          <w:bCs/>
        </w:rPr>
        <w:t xml:space="preserve"> et </w:t>
      </w:r>
      <w:r w:rsidR="001942EB" w:rsidRPr="001942EB">
        <w:rPr>
          <w:rFonts w:asciiTheme="majorHAnsi" w:hAnsiTheme="majorHAnsi" w:cstheme="majorHAnsi"/>
          <w:bCs/>
        </w:rPr>
        <w:t xml:space="preserve">reconditionnement </w:t>
      </w:r>
    </w:p>
    <w:p w14:paraId="775D83CA" w14:textId="77777777" w:rsidR="001942EB" w:rsidRDefault="001C2F83" w:rsidP="003C30F3">
      <w:pPr>
        <w:pStyle w:val="Paragraphedeliste"/>
        <w:numPr>
          <w:ilvl w:val="0"/>
          <w:numId w:val="5"/>
        </w:numPr>
        <w:jc w:val="both"/>
        <w:rPr>
          <w:rFonts w:asciiTheme="majorHAnsi" w:hAnsiTheme="majorHAnsi" w:cstheme="majorHAnsi"/>
          <w:bCs/>
        </w:rPr>
      </w:pPr>
      <w:r w:rsidRPr="001942EB">
        <w:rPr>
          <w:rFonts w:asciiTheme="majorHAnsi" w:hAnsiTheme="majorHAnsi" w:cstheme="majorHAnsi"/>
          <w:bCs/>
        </w:rPr>
        <w:t>Pharmacie</w:t>
      </w:r>
      <w:r w:rsidR="008E25B9" w:rsidRPr="001942EB">
        <w:rPr>
          <w:rFonts w:asciiTheme="majorHAnsi" w:hAnsiTheme="majorHAnsi" w:cstheme="majorHAnsi"/>
          <w:bCs/>
        </w:rPr>
        <w:t xml:space="preserve"> clinique :</w:t>
      </w:r>
    </w:p>
    <w:p w14:paraId="2FD8BC5F" w14:textId="37428C70" w:rsidR="001942EB" w:rsidRDefault="008E25B9" w:rsidP="001942EB">
      <w:pPr>
        <w:pStyle w:val="Paragraphedeliste"/>
        <w:numPr>
          <w:ilvl w:val="1"/>
          <w:numId w:val="5"/>
        </w:numPr>
        <w:jc w:val="both"/>
        <w:rPr>
          <w:rFonts w:asciiTheme="majorHAnsi" w:hAnsiTheme="majorHAnsi" w:cstheme="majorHAnsi"/>
          <w:bCs/>
        </w:rPr>
      </w:pPr>
      <w:r w:rsidRPr="001942EB">
        <w:rPr>
          <w:rFonts w:asciiTheme="majorHAnsi" w:hAnsiTheme="majorHAnsi" w:cstheme="majorHAnsi"/>
          <w:bCs/>
        </w:rPr>
        <w:t xml:space="preserve">Validation </w:t>
      </w:r>
      <w:r w:rsidRPr="00DB3C68">
        <w:rPr>
          <w:rFonts w:asciiTheme="majorHAnsi" w:hAnsiTheme="majorHAnsi" w:cstheme="majorHAnsi"/>
          <w:bCs/>
          <w:u w:val="single"/>
        </w:rPr>
        <w:t>exhaustive</w:t>
      </w:r>
      <w:r w:rsidRPr="001942EB">
        <w:rPr>
          <w:rFonts w:asciiTheme="majorHAnsi" w:hAnsiTheme="majorHAnsi" w:cstheme="majorHAnsi"/>
          <w:bCs/>
        </w:rPr>
        <w:t xml:space="preserve"> des prescriptions informatisées</w:t>
      </w:r>
      <w:r w:rsidR="009132F2">
        <w:rPr>
          <w:rFonts w:asciiTheme="majorHAnsi" w:hAnsiTheme="majorHAnsi" w:cstheme="majorHAnsi"/>
          <w:bCs/>
        </w:rPr>
        <w:t xml:space="preserve"> – nécessaire à la </w:t>
      </w:r>
      <w:r w:rsidR="007C3D07">
        <w:rPr>
          <w:rFonts w:asciiTheme="majorHAnsi" w:hAnsiTheme="majorHAnsi" w:cstheme="majorHAnsi"/>
          <w:bCs/>
        </w:rPr>
        <w:t>délivrance réalisée</w:t>
      </w:r>
      <w:r w:rsidR="009132F2">
        <w:rPr>
          <w:rFonts w:asciiTheme="majorHAnsi" w:hAnsiTheme="majorHAnsi" w:cstheme="majorHAnsi"/>
          <w:bCs/>
        </w:rPr>
        <w:t xml:space="preserve"> ensuite</w:t>
      </w:r>
      <w:r w:rsidR="007C3D07">
        <w:rPr>
          <w:rFonts w:asciiTheme="majorHAnsi" w:hAnsiTheme="majorHAnsi" w:cstheme="majorHAnsi"/>
          <w:bCs/>
        </w:rPr>
        <w:t xml:space="preserve"> par les préparatrices en pharmacie</w:t>
      </w:r>
    </w:p>
    <w:p w14:paraId="622166BC" w14:textId="5B12F516" w:rsidR="001942EB" w:rsidRDefault="008E25B9" w:rsidP="001942EB">
      <w:pPr>
        <w:pStyle w:val="Paragraphedeliste"/>
        <w:numPr>
          <w:ilvl w:val="1"/>
          <w:numId w:val="5"/>
        </w:numPr>
        <w:jc w:val="both"/>
        <w:rPr>
          <w:rFonts w:asciiTheme="majorHAnsi" w:hAnsiTheme="majorHAnsi" w:cstheme="majorHAnsi"/>
          <w:bCs/>
        </w:rPr>
      </w:pPr>
      <w:r w:rsidRPr="001942EB">
        <w:rPr>
          <w:rFonts w:asciiTheme="majorHAnsi" w:hAnsiTheme="majorHAnsi" w:cstheme="majorHAnsi"/>
          <w:bCs/>
        </w:rPr>
        <w:t>Réalisation des conciliations médicamenteuse</w:t>
      </w:r>
      <w:r w:rsidR="009078D9">
        <w:rPr>
          <w:rFonts w:asciiTheme="majorHAnsi" w:hAnsiTheme="majorHAnsi" w:cstheme="majorHAnsi"/>
          <w:bCs/>
        </w:rPr>
        <w:t>s</w:t>
      </w:r>
      <w:r w:rsidRPr="001942EB">
        <w:rPr>
          <w:rFonts w:asciiTheme="majorHAnsi" w:hAnsiTheme="majorHAnsi" w:cstheme="majorHAnsi"/>
          <w:bCs/>
        </w:rPr>
        <w:t xml:space="preserve"> d’entrée et de sortie </w:t>
      </w:r>
      <w:r w:rsidR="00DE586E">
        <w:rPr>
          <w:rFonts w:asciiTheme="majorHAnsi" w:hAnsiTheme="majorHAnsi" w:cstheme="majorHAnsi"/>
          <w:bCs/>
        </w:rPr>
        <w:t>(à développer)</w:t>
      </w:r>
    </w:p>
    <w:p w14:paraId="49D88C44" w14:textId="03585460" w:rsidR="002D6A21" w:rsidRDefault="008E25B9" w:rsidP="001942EB">
      <w:pPr>
        <w:pStyle w:val="Paragraphedeliste"/>
        <w:numPr>
          <w:ilvl w:val="1"/>
          <w:numId w:val="5"/>
        </w:numPr>
        <w:jc w:val="both"/>
        <w:rPr>
          <w:rFonts w:asciiTheme="majorHAnsi" w:hAnsiTheme="majorHAnsi" w:cstheme="majorHAnsi"/>
          <w:bCs/>
        </w:rPr>
      </w:pPr>
      <w:r w:rsidRPr="001942EB">
        <w:rPr>
          <w:rFonts w:asciiTheme="majorHAnsi" w:hAnsiTheme="majorHAnsi" w:cstheme="majorHAnsi"/>
          <w:bCs/>
        </w:rPr>
        <w:t xml:space="preserve">Rédaction des plans pharmaceutiques personnalisés </w:t>
      </w:r>
      <w:r w:rsidR="00DE586E">
        <w:rPr>
          <w:rFonts w:asciiTheme="majorHAnsi" w:hAnsiTheme="majorHAnsi" w:cstheme="majorHAnsi"/>
          <w:bCs/>
        </w:rPr>
        <w:t>(à développer)</w:t>
      </w:r>
    </w:p>
    <w:p w14:paraId="1AD862F3" w14:textId="12D858B6" w:rsidR="001942EB" w:rsidRDefault="002D6A21" w:rsidP="001942EB">
      <w:pPr>
        <w:pStyle w:val="Paragraphedeliste"/>
        <w:numPr>
          <w:ilvl w:val="1"/>
          <w:numId w:val="5"/>
        </w:numPr>
        <w:jc w:val="both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Revues de dossiers (</w:t>
      </w:r>
      <w:r w:rsidR="008E25B9" w:rsidRPr="001942EB">
        <w:rPr>
          <w:rFonts w:asciiTheme="majorHAnsi" w:hAnsiTheme="majorHAnsi" w:cstheme="majorHAnsi"/>
          <w:bCs/>
        </w:rPr>
        <w:t>EHPAD</w:t>
      </w:r>
      <w:r>
        <w:rPr>
          <w:rFonts w:asciiTheme="majorHAnsi" w:hAnsiTheme="majorHAnsi" w:cstheme="majorHAnsi"/>
          <w:bCs/>
        </w:rPr>
        <w:t>)</w:t>
      </w:r>
      <w:r w:rsidR="00DE586E">
        <w:rPr>
          <w:rFonts w:asciiTheme="majorHAnsi" w:hAnsiTheme="majorHAnsi" w:cstheme="majorHAnsi"/>
          <w:bCs/>
        </w:rPr>
        <w:t>, participation aux staff</w:t>
      </w:r>
      <w:r w:rsidR="009132F2">
        <w:rPr>
          <w:rFonts w:asciiTheme="majorHAnsi" w:hAnsiTheme="majorHAnsi" w:cstheme="majorHAnsi"/>
          <w:bCs/>
        </w:rPr>
        <w:t>s</w:t>
      </w:r>
      <w:r w:rsidR="00DE586E">
        <w:rPr>
          <w:rFonts w:asciiTheme="majorHAnsi" w:hAnsiTheme="majorHAnsi" w:cstheme="majorHAnsi"/>
          <w:bCs/>
        </w:rPr>
        <w:t xml:space="preserve"> de médecine et SMR (à développer)</w:t>
      </w:r>
    </w:p>
    <w:p w14:paraId="29CB8ADE" w14:textId="36B3397C" w:rsidR="003B382B" w:rsidRDefault="003B382B" w:rsidP="003B382B">
      <w:pPr>
        <w:pStyle w:val="Paragraphedeliste"/>
        <w:numPr>
          <w:ilvl w:val="0"/>
          <w:numId w:val="8"/>
        </w:numPr>
        <w:jc w:val="both"/>
        <w:rPr>
          <w:rFonts w:asciiTheme="majorHAnsi" w:hAnsiTheme="majorHAnsi" w:cstheme="majorHAnsi"/>
          <w:bCs/>
        </w:rPr>
      </w:pPr>
      <w:r w:rsidRPr="007F46B3">
        <w:rPr>
          <w:rFonts w:asciiTheme="majorHAnsi" w:hAnsiTheme="majorHAnsi" w:cstheme="majorHAnsi"/>
          <w:bCs/>
        </w:rPr>
        <w:t xml:space="preserve">Établir et gérer </w:t>
      </w:r>
      <w:r>
        <w:rPr>
          <w:rFonts w:asciiTheme="majorHAnsi" w:hAnsiTheme="majorHAnsi" w:cstheme="majorHAnsi"/>
          <w:bCs/>
        </w:rPr>
        <w:t xml:space="preserve">les relations </w:t>
      </w:r>
      <w:r w:rsidRPr="007F46B3">
        <w:rPr>
          <w:rFonts w:asciiTheme="majorHAnsi" w:hAnsiTheme="majorHAnsi" w:cstheme="majorHAnsi"/>
          <w:bCs/>
        </w:rPr>
        <w:t>pharmaceutique</w:t>
      </w:r>
      <w:r>
        <w:rPr>
          <w:rFonts w:asciiTheme="majorHAnsi" w:hAnsiTheme="majorHAnsi" w:cstheme="majorHAnsi"/>
          <w:bCs/>
        </w:rPr>
        <w:t>s</w:t>
      </w:r>
      <w:r w:rsidRPr="007F46B3">
        <w:rPr>
          <w:rFonts w:asciiTheme="majorHAnsi" w:hAnsiTheme="majorHAnsi" w:cstheme="majorHAnsi"/>
          <w:bCs/>
        </w:rPr>
        <w:t xml:space="preserve"> ville-hôpital pour assurer la continuité des soins des patients</w:t>
      </w:r>
      <w:r>
        <w:rPr>
          <w:rFonts w:asciiTheme="majorHAnsi" w:hAnsiTheme="majorHAnsi" w:cstheme="majorHAnsi"/>
          <w:bCs/>
        </w:rPr>
        <w:t>/résidents</w:t>
      </w:r>
      <w:r w:rsidRPr="007F46B3">
        <w:rPr>
          <w:rFonts w:asciiTheme="majorHAnsi" w:hAnsiTheme="majorHAnsi" w:cstheme="majorHAnsi"/>
          <w:bCs/>
        </w:rPr>
        <w:t>.</w:t>
      </w:r>
    </w:p>
    <w:p w14:paraId="4D7D2C83" w14:textId="1A0F6D52" w:rsidR="008E25B9" w:rsidRPr="003B382B" w:rsidRDefault="00927155" w:rsidP="00B26964">
      <w:pPr>
        <w:pStyle w:val="Paragraphedeliste"/>
        <w:numPr>
          <w:ilvl w:val="0"/>
          <w:numId w:val="8"/>
        </w:numPr>
        <w:jc w:val="both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Réaliser</w:t>
      </w:r>
      <w:r w:rsidR="003B382B" w:rsidRPr="003B382B">
        <w:rPr>
          <w:rFonts w:asciiTheme="majorHAnsi" w:hAnsiTheme="majorHAnsi" w:cstheme="majorHAnsi"/>
          <w:bCs/>
        </w:rPr>
        <w:t xml:space="preserve"> des actions de formation et/ou d’enseignement.</w:t>
      </w:r>
    </w:p>
    <w:p w14:paraId="4654164F" w14:textId="77777777" w:rsidR="007F46B3" w:rsidRPr="007F46B3" w:rsidRDefault="007F46B3" w:rsidP="007F46B3">
      <w:pPr>
        <w:jc w:val="both"/>
        <w:rPr>
          <w:rFonts w:asciiTheme="majorHAnsi" w:hAnsiTheme="majorHAnsi" w:cstheme="majorHAnsi"/>
          <w:b/>
          <w:bCs/>
        </w:rPr>
      </w:pPr>
      <w:r w:rsidRPr="00DE586E">
        <w:rPr>
          <w:rFonts w:asciiTheme="majorHAnsi" w:hAnsiTheme="majorHAnsi" w:cstheme="majorHAnsi"/>
          <w:b/>
          <w:bCs/>
        </w:rPr>
        <w:t>Participation au management de la qualité</w:t>
      </w:r>
    </w:p>
    <w:p w14:paraId="22E8BA3B" w14:textId="77777777" w:rsidR="007F46B3" w:rsidRPr="007F46B3" w:rsidRDefault="007F46B3" w:rsidP="001777FC">
      <w:pPr>
        <w:pStyle w:val="Paragraphedeliste"/>
        <w:numPr>
          <w:ilvl w:val="0"/>
          <w:numId w:val="7"/>
        </w:numPr>
        <w:jc w:val="both"/>
        <w:rPr>
          <w:rFonts w:asciiTheme="majorHAnsi" w:hAnsiTheme="majorHAnsi" w:cstheme="majorHAnsi"/>
          <w:bCs/>
        </w:rPr>
      </w:pPr>
      <w:r w:rsidRPr="007F46B3">
        <w:rPr>
          <w:rFonts w:asciiTheme="majorHAnsi" w:hAnsiTheme="majorHAnsi" w:cstheme="majorHAnsi"/>
          <w:bCs/>
        </w:rPr>
        <w:t>Participer à la démarche d’amélioration continue de la qualité et de la gestion des risques et au management de la qualité de la prise en charge médicamenteuse.</w:t>
      </w:r>
    </w:p>
    <w:p w14:paraId="443B0841" w14:textId="0130A536" w:rsidR="00CF5A4E" w:rsidRPr="00510149" w:rsidRDefault="007F46B3" w:rsidP="00510149">
      <w:pPr>
        <w:pStyle w:val="Paragraphedeliste"/>
        <w:numPr>
          <w:ilvl w:val="0"/>
          <w:numId w:val="7"/>
        </w:numPr>
        <w:jc w:val="both"/>
        <w:rPr>
          <w:rFonts w:asciiTheme="majorHAnsi" w:hAnsiTheme="majorHAnsi" w:cstheme="majorHAnsi"/>
          <w:bCs/>
        </w:rPr>
      </w:pPr>
      <w:r w:rsidRPr="007F46B3">
        <w:rPr>
          <w:rFonts w:asciiTheme="majorHAnsi" w:hAnsiTheme="majorHAnsi" w:cstheme="majorHAnsi"/>
          <w:bCs/>
        </w:rPr>
        <w:t>Participer activement aux actions de pharmacovigilance, de matériovigilance, aux autres vigilances sanitaires et à la gestion des alertes.</w:t>
      </w:r>
    </w:p>
    <w:p w14:paraId="6A94271B" w14:textId="77777777" w:rsidR="00CF5A4E" w:rsidRPr="007F46B3" w:rsidRDefault="00CF5A4E" w:rsidP="00CF5A4E">
      <w:pPr>
        <w:pStyle w:val="Paragraphedeliste"/>
        <w:jc w:val="both"/>
        <w:rPr>
          <w:rFonts w:asciiTheme="majorHAnsi" w:hAnsiTheme="majorHAnsi" w:cstheme="majorHAnsi"/>
          <w:bCs/>
        </w:rPr>
      </w:pPr>
    </w:p>
    <w:p w14:paraId="37B358B8" w14:textId="2A1D744B" w:rsidR="008E25B9" w:rsidRPr="00CF5A4E" w:rsidRDefault="008E25B9" w:rsidP="00CF5A4E">
      <w:pPr>
        <w:pStyle w:val="Paragraphedeliste"/>
        <w:ind w:left="0"/>
        <w:jc w:val="both"/>
        <w:rPr>
          <w:rFonts w:asciiTheme="majorHAnsi" w:hAnsiTheme="majorHAnsi" w:cstheme="majorHAnsi"/>
          <w:b/>
          <w:bCs/>
        </w:rPr>
      </w:pPr>
      <w:r w:rsidRPr="00DE586E">
        <w:rPr>
          <w:rFonts w:asciiTheme="majorHAnsi" w:hAnsiTheme="majorHAnsi" w:cstheme="majorHAnsi"/>
          <w:b/>
          <w:bCs/>
        </w:rPr>
        <w:t>Mission</w:t>
      </w:r>
      <w:r w:rsidR="003B382B" w:rsidRPr="00DE586E">
        <w:rPr>
          <w:rFonts w:asciiTheme="majorHAnsi" w:hAnsiTheme="majorHAnsi" w:cstheme="majorHAnsi"/>
          <w:b/>
          <w:bCs/>
        </w:rPr>
        <w:t>s</w:t>
      </w:r>
      <w:r w:rsidRPr="00DE586E">
        <w:rPr>
          <w:rFonts w:asciiTheme="majorHAnsi" w:hAnsiTheme="majorHAnsi" w:cstheme="majorHAnsi"/>
          <w:b/>
          <w:bCs/>
        </w:rPr>
        <w:t xml:space="preserve"> </w:t>
      </w:r>
      <w:r w:rsidR="009132F2">
        <w:rPr>
          <w:rFonts w:asciiTheme="majorHAnsi" w:hAnsiTheme="majorHAnsi" w:cstheme="majorHAnsi"/>
          <w:b/>
          <w:bCs/>
        </w:rPr>
        <w:t>spécifiques du</w:t>
      </w:r>
      <w:r w:rsidRPr="00DE586E">
        <w:rPr>
          <w:rFonts w:asciiTheme="majorHAnsi" w:hAnsiTheme="majorHAnsi" w:cstheme="majorHAnsi"/>
          <w:b/>
          <w:bCs/>
        </w:rPr>
        <w:t xml:space="preserve"> poste :</w:t>
      </w:r>
    </w:p>
    <w:p w14:paraId="1C81459D" w14:textId="5AA12A3C" w:rsidR="008E25B9" w:rsidRDefault="001942EB" w:rsidP="00CF5A4E">
      <w:pPr>
        <w:pStyle w:val="Paragraphedeliste"/>
        <w:numPr>
          <w:ilvl w:val="0"/>
          <w:numId w:val="12"/>
        </w:numPr>
        <w:jc w:val="both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 xml:space="preserve">Conduite des audits et </w:t>
      </w:r>
      <w:r w:rsidR="002D6A21">
        <w:rPr>
          <w:rFonts w:asciiTheme="majorHAnsi" w:hAnsiTheme="majorHAnsi" w:cstheme="majorHAnsi"/>
          <w:bCs/>
        </w:rPr>
        <w:t>des évaluations des pratiques professionnelles</w:t>
      </w:r>
    </w:p>
    <w:p w14:paraId="5768D100" w14:textId="332F0A94" w:rsidR="003B382B" w:rsidRDefault="003B382B" w:rsidP="00CF5A4E">
      <w:pPr>
        <w:pStyle w:val="Paragraphedeliste"/>
        <w:numPr>
          <w:ilvl w:val="0"/>
          <w:numId w:val="12"/>
        </w:numPr>
        <w:jc w:val="both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Suivi des indicateurs relatifs au</w:t>
      </w:r>
      <w:r w:rsidR="002D6A21">
        <w:rPr>
          <w:rFonts w:asciiTheme="majorHAnsi" w:hAnsiTheme="majorHAnsi" w:cstheme="majorHAnsi"/>
          <w:bCs/>
        </w:rPr>
        <w:t xml:space="preserve">x </w:t>
      </w:r>
      <w:r>
        <w:rPr>
          <w:rFonts w:asciiTheme="majorHAnsi" w:hAnsiTheme="majorHAnsi" w:cstheme="majorHAnsi"/>
          <w:bCs/>
        </w:rPr>
        <w:t>consommation</w:t>
      </w:r>
      <w:r w:rsidR="000F4FCA">
        <w:rPr>
          <w:rFonts w:asciiTheme="majorHAnsi" w:hAnsiTheme="majorHAnsi" w:cstheme="majorHAnsi"/>
          <w:bCs/>
        </w:rPr>
        <w:t>s</w:t>
      </w:r>
      <w:r>
        <w:rPr>
          <w:rFonts w:asciiTheme="majorHAnsi" w:hAnsiTheme="majorHAnsi" w:cstheme="majorHAnsi"/>
          <w:bCs/>
        </w:rPr>
        <w:t xml:space="preserve"> d’antibiotique</w:t>
      </w:r>
      <w:r w:rsidR="002D6A21">
        <w:rPr>
          <w:rFonts w:asciiTheme="majorHAnsi" w:hAnsiTheme="majorHAnsi" w:cstheme="majorHAnsi"/>
          <w:bCs/>
        </w:rPr>
        <w:t>s</w:t>
      </w:r>
      <w:r>
        <w:rPr>
          <w:rFonts w:asciiTheme="majorHAnsi" w:hAnsiTheme="majorHAnsi" w:cstheme="majorHAnsi"/>
          <w:bCs/>
        </w:rPr>
        <w:t xml:space="preserve"> et </w:t>
      </w:r>
      <w:r w:rsidR="002D6A21">
        <w:rPr>
          <w:rFonts w:asciiTheme="majorHAnsi" w:hAnsiTheme="majorHAnsi" w:cstheme="majorHAnsi"/>
          <w:bCs/>
        </w:rPr>
        <w:t xml:space="preserve">à la </w:t>
      </w:r>
      <w:r>
        <w:rPr>
          <w:rFonts w:asciiTheme="majorHAnsi" w:hAnsiTheme="majorHAnsi" w:cstheme="majorHAnsi"/>
          <w:bCs/>
        </w:rPr>
        <w:t>résistance bactérienne</w:t>
      </w:r>
    </w:p>
    <w:p w14:paraId="723B01AC" w14:textId="391682A2" w:rsidR="007F46B3" w:rsidRDefault="00001110" w:rsidP="00CF5A4E">
      <w:pPr>
        <w:pStyle w:val="Paragraphedeliste"/>
        <w:numPr>
          <w:ilvl w:val="0"/>
          <w:numId w:val="12"/>
        </w:numPr>
        <w:jc w:val="both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 xml:space="preserve">Paramétrage </w:t>
      </w:r>
      <w:r w:rsidR="003B382B">
        <w:rPr>
          <w:rFonts w:asciiTheme="majorHAnsi" w:hAnsiTheme="majorHAnsi" w:cstheme="majorHAnsi"/>
          <w:bCs/>
        </w:rPr>
        <w:t xml:space="preserve">du </w:t>
      </w:r>
      <w:r w:rsidR="002D6A21">
        <w:rPr>
          <w:rFonts w:asciiTheme="majorHAnsi" w:hAnsiTheme="majorHAnsi" w:cstheme="majorHAnsi"/>
          <w:bCs/>
        </w:rPr>
        <w:t>Dossier Patient Informatisé</w:t>
      </w:r>
      <w:r w:rsidR="00DE586E">
        <w:rPr>
          <w:rFonts w:asciiTheme="majorHAnsi" w:hAnsiTheme="majorHAnsi" w:cstheme="majorHAnsi"/>
          <w:bCs/>
        </w:rPr>
        <w:t xml:space="preserve"> et du livret thérapeutique</w:t>
      </w:r>
    </w:p>
    <w:p w14:paraId="7512DC5B" w14:textId="77777777" w:rsidR="00B96A36" w:rsidRDefault="00B96A36" w:rsidP="003B382B">
      <w:pPr>
        <w:pStyle w:val="Paragraphedeliste"/>
        <w:jc w:val="both"/>
        <w:rPr>
          <w:rFonts w:asciiTheme="majorHAnsi" w:hAnsiTheme="majorHAnsi" w:cstheme="majorHAnsi"/>
          <w:bCs/>
        </w:rPr>
      </w:pPr>
    </w:p>
    <w:p w14:paraId="313127A2" w14:textId="77777777" w:rsidR="007A264B" w:rsidRPr="009132F2" w:rsidRDefault="007A264B" w:rsidP="009132F2">
      <w:pPr>
        <w:jc w:val="both"/>
        <w:rPr>
          <w:rFonts w:asciiTheme="majorHAnsi" w:hAnsiTheme="majorHAnsi" w:cstheme="majorHAnsi"/>
          <w:bCs/>
        </w:rPr>
      </w:pPr>
    </w:p>
    <w:p w14:paraId="7C0E9F3F" w14:textId="77777777" w:rsidR="007A264B" w:rsidRDefault="007A264B" w:rsidP="003B382B">
      <w:pPr>
        <w:pStyle w:val="Paragraphedeliste"/>
        <w:jc w:val="both"/>
        <w:rPr>
          <w:rFonts w:asciiTheme="majorHAnsi" w:hAnsiTheme="majorHAnsi" w:cstheme="majorHAnsi"/>
          <w:bCs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53E65" w:rsidRPr="001C3825" w14:paraId="014E9797" w14:textId="77777777" w:rsidTr="00234787">
        <w:trPr>
          <w:trHeight w:val="449"/>
        </w:trPr>
        <w:tc>
          <w:tcPr>
            <w:tcW w:w="9062" w:type="dxa"/>
            <w:shd w:val="clear" w:color="auto" w:fill="BDD6EE" w:themeFill="accent1" w:themeFillTint="66"/>
            <w:vAlign w:val="center"/>
          </w:tcPr>
          <w:p w14:paraId="5971E442" w14:textId="6D01676F" w:rsidR="00753E65" w:rsidRPr="001C3825" w:rsidRDefault="00753E65" w:rsidP="00234787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234787">
              <w:rPr>
                <w:rFonts w:asciiTheme="majorHAnsi" w:hAnsiTheme="majorHAnsi" w:cstheme="majorHAnsi"/>
                <w:b/>
                <w:sz w:val="24"/>
                <w:szCs w:val="24"/>
              </w:rPr>
              <w:lastRenderedPageBreak/>
              <w:t>Compétences attendues et souhaitées pour le poste</w:t>
            </w:r>
            <w:r w:rsidR="006C4753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</w:t>
            </w:r>
            <w:r w:rsidRPr="00234787">
              <w:rPr>
                <w:rFonts w:asciiTheme="majorHAnsi" w:hAnsiTheme="majorHAnsi" w:cstheme="majorHAnsi"/>
                <w:b/>
                <w:sz w:val="24"/>
                <w:szCs w:val="24"/>
              </w:rPr>
              <w:t>:</w:t>
            </w:r>
          </w:p>
        </w:tc>
      </w:tr>
    </w:tbl>
    <w:p w14:paraId="3F1A26A4" w14:textId="77777777" w:rsidR="00957F7A" w:rsidRPr="001C3825" w:rsidRDefault="00957F7A" w:rsidP="001C3825">
      <w:pPr>
        <w:jc w:val="both"/>
        <w:rPr>
          <w:rFonts w:asciiTheme="majorHAnsi" w:hAnsiTheme="majorHAnsi" w:cstheme="majorHAnsi"/>
        </w:rPr>
      </w:pPr>
    </w:p>
    <w:p w14:paraId="6949308D" w14:textId="58EBB689" w:rsidR="00753E65" w:rsidRPr="00234787" w:rsidRDefault="00570696" w:rsidP="001C3825">
      <w:pPr>
        <w:jc w:val="both"/>
        <w:rPr>
          <w:rFonts w:asciiTheme="majorHAnsi" w:hAnsiTheme="majorHAnsi" w:cstheme="majorHAnsi"/>
          <w:b/>
          <w:i/>
          <w:u w:val="single"/>
        </w:rPr>
      </w:pPr>
      <w:r w:rsidRPr="00234787">
        <w:rPr>
          <w:rFonts w:asciiTheme="majorHAnsi" w:hAnsiTheme="majorHAnsi" w:cstheme="majorHAnsi"/>
          <w:b/>
          <w:i/>
          <w:u w:val="single"/>
        </w:rPr>
        <w:t>Diplômes</w:t>
      </w:r>
      <w:r w:rsidR="00753E65" w:rsidRPr="00234787">
        <w:rPr>
          <w:rFonts w:asciiTheme="majorHAnsi" w:hAnsiTheme="majorHAnsi" w:cstheme="majorHAnsi"/>
          <w:b/>
          <w:i/>
          <w:u w:val="single"/>
        </w:rPr>
        <w:t> </w:t>
      </w:r>
      <w:r w:rsidR="002D2189">
        <w:rPr>
          <w:rFonts w:asciiTheme="majorHAnsi" w:hAnsiTheme="majorHAnsi" w:cstheme="majorHAnsi"/>
          <w:b/>
          <w:i/>
          <w:u w:val="single"/>
        </w:rPr>
        <w:t xml:space="preserve">requis </w:t>
      </w:r>
      <w:r w:rsidR="00753E65" w:rsidRPr="00234787">
        <w:rPr>
          <w:rFonts w:asciiTheme="majorHAnsi" w:hAnsiTheme="majorHAnsi" w:cstheme="majorHAnsi"/>
          <w:b/>
          <w:i/>
          <w:u w:val="single"/>
        </w:rPr>
        <w:t>:</w:t>
      </w:r>
    </w:p>
    <w:p w14:paraId="37D887C3" w14:textId="77777777" w:rsidR="00570696" w:rsidRPr="001C3825" w:rsidRDefault="00570696" w:rsidP="001C3825">
      <w:pPr>
        <w:jc w:val="both"/>
        <w:rPr>
          <w:rFonts w:asciiTheme="majorHAnsi" w:hAnsiTheme="majorHAnsi" w:cstheme="majorHAnsi"/>
        </w:rPr>
      </w:pPr>
    </w:p>
    <w:p w14:paraId="7E819897" w14:textId="183AF7E1" w:rsidR="000D5C9A" w:rsidRDefault="00D04A96" w:rsidP="00D04A96">
      <w:pPr>
        <w:jc w:val="both"/>
        <w:rPr>
          <w:rFonts w:asciiTheme="majorHAnsi" w:eastAsiaTheme="minorHAnsi" w:hAnsiTheme="majorHAnsi" w:cstheme="majorHAnsi"/>
        </w:rPr>
      </w:pPr>
      <w:r w:rsidRPr="00D04A96">
        <w:rPr>
          <w:rFonts w:asciiTheme="majorHAnsi" w:eastAsiaTheme="minorHAnsi" w:hAnsiTheme="majorHAnsi" w:cstheme="majorHAnsi"/>
        </w:rPr>
        <w:t>Diplôme d’État de docte</w:t>
      </w:r>
      <w:r w:rsidR="000D5C9A">
        <w:rPr>
          <w:rFonts w:asciiTheme="majorHAnsi" w:eastAsiaTheme="minorHAnsi" w:hAnsiTheme="majorHAnsi" w:cstheme="majorHAnsi"/>
        </w:rPr>
        <w:t>ur en pharmacie accompagné d’un DES permettant l’exercice en PUI (DES pharmacie hospitalière et des collectivités, DES Pharmacie option pharmacie hospitalière pratique et recherche, DES Pharmacie hospitalière générale)</w:t>
      </w:r>
    </w:p>
    <w:p w14:paraId="6E67D092" w14:textId="17464995" w:rsidR="00C55178" w:rsidRPr="00D04A96" w:rsidRDefault="00D04A96" w:rsidP="00D04A96">
      <w:pPr>
        <w:jc w:val="both"/>
        <w:rPr>
          <w:rFonts w:asciiTheme="majorHAnsi" w:eastAsiaTheme="minorHAnsi" w:hAnsiTheme="majorHAnsi" w:cstheme="majorHAnsi"/>
        </w:rPr>
      </w:pPr>
      <w:r w:rsidRPr="00D04A96">
        <w:rPr>
          <w:rFonts w:asciiTheme="majorHAnsi" w:eastAsiaTheme="minorHAnsi" w:hAnsiTheme="majorHAnsi" w:cstheme="majorHAnsi"/>
        </w:rPr>
        <w:t>Inscription au Conseil national de l’Ordre des pharmaciens section H</w:t>
      </w:r>
    </w:p>
    <w:p w14:paraId="1FB95D17" w14:textId="77777777" w:rsidR="00D04A96" w:rsidRDefault="00D04A96" w:rsidP="00D04A96">
      <w:pPr>
        <w:jc w:val="both"/>
        <w:rPr>
          <w:rFonts w:asciiTheme="majorHAnsi" w:eastAsiaTheme="minorHAnsi" w:hAnsiTheme="majorHAnsi" w:cstheme="majorHAnsi"/>
        </w:rPr>
      </w:pPr>
    </w:p>
    <w:p w14:paraId="453A7808" w14:textId="6E75F613" w:rsidR="006C4753" w:rsidRPr="00D04A96" w:rsidRDefault="006C4753" w:rsidP="00D04A96">
      <w:pPr>
        <w:jc w:val="both"/>
        <w:rPr>
          <w:rFonts w:asciiTheme="majorHAnsi" w:eastAsiaTheme="minorHAnsi" w:hAnsiTheme="majorHAnsi" w:cstheme="majorHAnsi"/>
        </w:rPr>
      </w:pPr>
      <w:r>
        <w:rPr>
          <w:rFonts w:asciiTheme="majorHAnsi" w:eastAsiaTheme="minorHAnsi" w:hAnsiTheme="majorHAnsi" w:cstheme="majorHAnsi"/>
        </w:rPr>
        <w:t>Le poste est ouvert aux jeunes diplômés</w:t>
      </w:r>
      <w:r w:rsidR="004B6D3E">
        <w:rPr>
          <w:rFonts w:asciiTheme="majorHAnsi" w:eastAsiaTheme="minorHAnsi" w:hAnsiTheme="majorHAnsi" w:cstheme="majorHAnsi"/>
        </w:rPr>
        <w:t>.</w:t>
      </w:r>
    </w:p>
    <w:p w14:paraId="49A00689" w14:textId="77777777" w:rsidR="00344F25" w:rsidRDefault="00344F25" w:rsidP="001C3825">
      <w:pPr>
        <w:jc w:val="both"/>
        <w:rPr>
          <w:rFonts w:asciiTheme="majorHAnsi" w:hAnsiTheme="majorHAnsi" w:cstheme="majorHAnsi"/>
          <w:b/>
          <w:i/>
          <w:u w:val="single"/>
        </w:rPr>
      </w:pPr>
    </w:p>
    <w:p w14:paraId="1B279442" w14:textId="77777777" w:rsidR="00570696" w:rsidRPr="00234787" w:rsidRDefault="00570696" w:rsidP="001C3825">
      <w:pPr>
        <w:jc w:val="both"/>
        <w:rPr>
          <w:rFonts w:asciiTheme="majorHAnsi" w:hAnsiTheme="majorHAnsi" w:cstheme="majorHAnsi"/>
          <w:b/>
          <w:i/>
          <w:u w:val="single"/>
        </w:rPr>
      </w:pPr>
      <w:r w:rsidRPr="00DE586E">
        <w:rPr>
          <w:rFonts w:asciiTheme="majorHAnsi" w:hAnsiTheme="majorHAnsi" w:cstheme="majorHAnsi"/>
          <w:b/>
          <w:i/>
          <w:u w:val="single"/>
        </w:rPr>
        <w:t>Compétences techniques</w:t>
      </w:r>
    </w:p>
    <w:p w14:paraId="586F5D53" w14:textId="77777777" w:rsidR="00D04A96" w:rsidRPr="00D04A96" w:rsidRDefault="00D04A96" w:rsidP="001777FC">
      <w:pPr>
        <w:pStyle w:val="Paragraphedeliste"/>
        <w:numPr>
          <w:ilvl w:val="0"/>
          <w:numId w:val="9"/>
        </w:numPr>
        <w:jc w:val="both"/>
        <w:rPr>
          <w:rFonts w:asciiTheme="majorHAnsi" w:hAnsiTheme="majorHAnsi" w:cstheme="majorHAnsi"/>
        </w:rPr>
      </w:pPr>
      <w:r w:rsidRPr="00D04A96">
        <w:rPr>
          <w:rFonts w:asciiTheme="majorHAnsi" w:hAnsiTheme="majorHAnsi" w:cstheme="majorHAnsi"/>
        </w:rPr>
        <w:t>Excellentes connaissances scientifiques et techniques en pharmacie et en galénique</w:t>
      </w:r>
    </w:p>
    <w:p w14:paraId="435C1F94" w14:textId="24B3118F" w:rsidR="00D04A96" w:rsidRPr="00D04A96" w:rsidRDefault="00D04A96" w:rsidP="001777FC">
      <w:pPr>
        <w:pStyle w:val="Paragraphedeliste"/>
        <w:numPr>
          <w:ilvl w:val="0"/>
          <w:numId w:val="9"/>
        </w:numPr>
        <w:jc w:val="both"/>
        <w:rPr>
          <w:rFonts w:asciiTheme="majorHAnsi" w:hAnsiTheme="majorHAnsi" w:cstheme="majorHAnsi"/>
        </w:rPr>
      </w:pPr>
      <w:r w:rsidRPr="00D04A96">
        <w:rPr>
          <w:rFonts w:asciiTheme="majorHAnsi" w:hAnsiTheme="majorHAnsi" w:cstheme="majorHAnsi"/>
        </w:rPr>
        <w:t>Maîtrise de la gestion de flux pour l’approvisionnement en médicaments</w:t>
      </w:r>
      <w:r w:rsidR="009132F2">
        <w:rPr>
          <w:rFonts w:asciiTheme="majorHAnsi" w:hAnsiTheme="majorHAnsi" w:cstheme="majorHAnsi"/>
        </w:rPr>
        <w:t>,</w:t>
      </w:r>
      <w:r w:rsidRPr="00D04A96">
        <w:rPr>
          <w:rFonts w:asciiTheme="majorHAnsi" w:hAnsiTheme="majorHAnsi" w:cstheme="majorHAnsi"/>
        </w:rPr>
        <w:t xml:space="preserve"> dispositifs médicaux</w:t>
      </w:r>
      <w:r w:rsidR="009132F2">
        <w:rPr>
          <w:rFonts w:asciiTheme="majorHAnsi" w:hAnsiTheme="majorHAnsi" w:cstheme="majorHAnsi"/>
        </w:rPr>
        <w:t xml:space="preserve"> et gaz médicaux, bonne connaissance de la réglementation des marchés publics.</w:t>
      </w:r>
    </w:p>
    <w:p w14:paraId="40345638" w14:textId="77777777" w:rsidR="00D04A96" w:rsidRPr="00D04A96" w:rsidRDefault="00D04A96" w:rsidP="001777FC">
      <w:pPr>
        <w:pStyle w:val="Paragraphedeliste"/>
        <w:numPr>
          <w:ilvl w:val="0"/>
          <w:numId w:val="9"/>
        </w:numPr>
        <w:jc w:val="both"/>
        <w:rPr>
          <w:rFonts w:asciiTheme="majorHAnsi" w:hAnsiTheme="majorHAnsi" w:cstheme="majorHAnsi"/>
        </w:rPr>
      </w:pPr>
      <w:r w:rsidRPr="00D04A96">
        <w:rPr>
          <w:rFonts w:asciiTheme="majorHAnsi" w:hAnsiTheme="majorHAnsi" w:cstheme="majorHAnsi"/>
        </w:rPr>
        <w:t>Connaissance en médico-économie pour optimiser les consommations de médicaments</w:t>
      </w:r>
    </w:p>
    <w:p w14:paraId="4F3EACA0" w14:textId="77777777" w:rsidR="00D04A96" w:rsidRPr="00D04A96" w:rsidRDefault="00D04A96" w:rsidP="001777FC">
      <w:pPr>
        <w:pStyle w:val="Paragraphedeliste"/>
        <w:numPr>
          <w:ilvl w:val="0"/>
          <w:numId w:val="9"/>
        </w:numPr>
        <w:jc w:val="both"/>
        <w:rPr>
          <w:rFonts w:asciiTheme="majorHAnsi" w:hAnsiTheme="majorHAnsi" w:cstheme="majorHAnsi"/>
        </w:rPr>
      </w:pPr>
      <w:r w:rsidRPr="00D04A96">
        <w:rPr>
          <w:rFonts w:asciiTheme="majorHAnsi" w:hAnsiTheme="majorHAnsi" w:cstheme="majorHAnsi"/>
        </w:rPr>
        <w:t>Connaissance de la pharmacovigilance et de la matériovigilance</w:t>
      </w:r>
    </w:p>
    <w:p w14:paraId="3271580F" w14:textId="77777777" w:rsidR="00D04A96" w:rsidRPr="00D04A96" w:rsidRDefault="00D04A96" w:rsidP="001777FC">
      <w:pPr>
        <w:pStyle w:val="Paragraphedeliste"/>
        <w:numPr>
          <w:ilvl w:val="0"/>
          <w:numId w:val="9"/>
        </w:numPr>
        <w:jc w:val="both"/>
        <w:rPr>
          <w:rFonts w:asciiTheme="majorHAnsi" w:hAnsiTheme="majorHAnsi" w:cstheme="majorHAnsi"/>
        </w:rPr>
      </w:pPr>
      <w:r w:rsidRPr="00D04A96">
        <w:rPr>
          <w:rFonts w:asciiTheme="majorHAnsi" w:hAnsiTheme="majorHAnsi" w:cstheme="majorHAnsi"/>
        </w:rPr>
        <w:t>Connaissance du contexte juridique et réglementaire du secteur</w:t>
      </w:r>
    </w:p>
    <w:p w14:paraId="414BFA6F" w14:textId="77777777" w:rsidR="00D04A96" w:rsidRPr="00D04A96" w:rsidRDefault="00D04A96" w:rsidP="001777FC">
      <w:pPr>
        <w:pStyle w:val="Paragraphedeliste"/>
        <w:numPr>
          <w:ilvl w:val="0"/>
          <w:numId w:val="9"/>
        </w:numPr>
        <w:jc w:val="both"/>
        <w:rPr>
          <w:rFonts w:asciiTheme="majorHAnsi" w:hAnsiTheme="majorHAnsi" w:cstheme="majorHAnsi"/>
        </w:rPr>
      </w:pPr>
      <w:r w:rsidRPr="00D04A96">
        <w:rPr>
          <w:rFonts w:asciiTheme="majorHAnsi" w:hAnsiTheme="majorHAnsi" w:cstheme="majorHAnsi"/>
        </w:rPr>
        <w:t>Connaissance des règles de bonnes pratiques en pharmacie hospitalière</w:t>
      </w:r>
    </w:p>
    <w:p w14:paraId="1AD35D00" w14:textId="77777777" w:rsidR="00D04A96" w:rsidRPr="00D04A96" w:rsidRDefault="00D04A96" w:rsidP="001777FC">
      <w:pPr>
        <w:pStyle w:val="Paragraphedeliste"/>
        <w:numPr>
          <w:ilvl w:val="0"/>
          <w:numId w:val="9"/>
        </w:numPr>
        <w:jc w:val="both"/>
        <w:rPr>
          <w:rFonts w:asciiTheme="majorHAnsi" w:hAnsiTheme="majorHAnsi" w:cstheme="majorHAnsi"/>
        </w:rPr>
      </w:pPr>
      <w:r w:rsidRPr="00D04A96">
        <w:rPr>
          <w:rFonts w:asciiTheme="majorHAnsi" w:hAnsiTheme="majorHAnsi" w:cstheme="majorHAnsi"/>
        </w:rPr>
        <w:t>Maîtrise des outils bureautiques (traitement de texte, tableur, messagerie)</w:t>
      </w:r>
    </w:p>
    <w:p w14:paraId="39A39953" w14:textId="07D041A8" w:rsidR="00570696" w:rsidRDefault="009132F2" w:rsidP="001777FC">
      <w:pPr>
        <w:pStyle w:val="Paragraphedeliste"/>
        <w:numPr>
          <w:ilvl w:val="0"/>
          <w:numId w:val="9"/>
        </w:num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Bonne capacité d’apprentissage </w:t>
      </w:r>
      <w:r w:rsidR="00D04A96" w:rsidRPr="00D04A96">
        <w:rPr>
          <w:rFonts w:asciiTheme="majorHAnsi" w:hAnsiTheme="majorHAnsi" w:cstheme="majorHAnsi"/>
        </w:rPr>
        <w:t xml:space="preserve">des logiciels </w:t>
      </w:r>
      <w:r>
        <w:rPr>
          <w:rFonts w:asciiTheme="majorHAnsi" w:hAnsiTheme="majorHAnsi" w:cstheme="majorHAnsi"/>
        </w:rPr>
        <w:t>utilisés en</w:t>
      </w:r>
      <w:r w:rsidR="00D04A96" w:rsidRPr="00D04A96">
        <w:rPr>
          <w:rFonts w:asciiTheme="majorHAnsi" w:hAnsiTheme="majorHAnsi" w:cstheme="majorHAnsi"/>
        </w:rPr>
        <w:t xml:space="preserve"> PUI</w:t>
      </w:r>
      <w:r w:rsidR="00570696" w:rsidRPr="00D04A96">
        <w:rPr>
          <w:rFonts w:asciiTheme="majorHAnsi" w:hAnsiTheme="majorHAnsi" w:cstheme="majorHAnsi"/>
        </w:rPr>
        <w:t> </w:t>
      </w:r>
    </w:p>
    <w:p w14:paraId="523E2F6A" w14:textId="77777777" w:rsidR="006C4753" w:rsidRPr="00D04A96" w:rsidRDefault="006C4753" w:rsidP="006C4753">
      <w:pPr>
        <w:pStyle w:val="Paragraphedeliste"/>
        <w:jc w:val="both"/>
        <w:rPr>
          <w:rFonts w:asciiTheme="majorHAnsi" w:hAnsiTheme="majorHAnsi" w:cstheme="majorHAnsi"/>
        </w:rPr>
      </w:pPr>
    </w:p>
    <w:p w14:paraId="543DD433" w14:textId="77777777" w:rsidR="00570696" w:rsidRPr="00234787" w:rsidRDefault="00570696" w:rsidP="001C3825">
      <w:pPr>
        <w:jc w:val="both"/>
        <w:rPr>
          <w:rFonts w:asciiTheme="majorHAnsi" w:hAnsiTheme="majorHAnsi" w:cstheme="majorHAnsi"/>
          <w:b/>
          <w:i/>
          <w:u w:val="single"/>
        </w:rPr>
      </w:pPr>
      <w:r w:rsidRPr="00234787">
        <w:rPr>
          <w:rFonts w:asciiTheme="majorHAnsi" w:hAnsiTheme="majorHAnsi" w:cstheme="majorHAnsi"/>
          <w:b/>
          <w:i/>
          <w:u w:val="single"/>
        </w:rPr>
        <w:t>Aptitudes professionnelles</w:t>
      </w:r>
    </w:p>
    <w:p w14:paraId="63029A91" w14:textId="77777777" w:rsidR="00D04A96" w:rsidRPr="00D04A96" w:rsidRDefault="00D04A96" w:rsidP="001777FC">
      <w:pPr>
        <w:pStyle w:val="Paragraphedeliste"/>
        <w:numPr>
          <w:ilvl w:val="0"/>
          <w:numId w:val="10"/>
        </w:numPr>
        <w:jc w:val="both"/>
        <w:rPr>
          <w:rFonts w:asciiTheme="majorHAnsi" w:hAnsiTheme="majorHAnsi" w:cstheme="majorHAnsi"/>
        </w:rPr>
      </w:pPr>
      <w:r w:rsidRPr="00D04A96">
        <w:rPr>
          <w:rFonts w:asciiTheme="majorHAnsi" w:hAnsiTheme="majorHAnsi" w:cstheme="majorHAnsi"/>
        </w:rPr>
        <w:t>Sens de l’écoute et de la communication</w:t>
      </w:r>
    </w:p>
    <w:p w14:paraId="2A05E95D" w14:textId="1CB15D0A" w:rsidR="00D04A96" w:rsidRPr="009132F2" w:rsidRDefault="00D04A96" w:rsidP="00EA49C6">
      <w:pPr>
        <w:pStyle w:val="Paragraphedeliste"/>
        <w:numPr>
          <w:ilvl w:val="0"/>
          <w:numId w:val="10"/>
        </w:numPr>
        <w:jc w:val="both"/>
        <w:rPr>
          <w:rFonts w:asciiTheme="majorHAnsi" w:hAnsiTheme="majorHAnsi" w:cstheme="majorHAnsi"/>
        </w:rPr>
      </w:pPr>
      <w:r w:rsidRPr="009132F2">
        <w:rPr>
          <w:rFonts w:asciiTheme="majorHAnsi" w:hAnsiTheme="majorHAnsi" w:cstheme="majorHAnsi"/>
        </w:rPr>
        <w:t>Pédagogie</w:t>
      </w:r>
      <w:r w:rsidR="009132F2" w:rsidRPr="009132F2">
        <w:rPr>
          <w:rFonts w:asciiTheme="majorHAnsi" w:hAnsiTheme="majorHAnsi" w:cstheme="majorHAnsi"/>
        </w:rPr>
        <w:t xml:space="preserve"> et </w:t>
      </w:r>
      <w:r w:rsidR="009132F2">
        <w:rPr>
          <w:rFonts w:asciiTheme="majorHAnsi" w:hAnsiTheme="majorHAnsi" w:cstheme="majorHAnsi"/>
        </w:rPr>
        <w:t>d</w:t>
      </w:r>
      <w:r w:rsidRPr="009132F2">
        <w:rPr>
          <w:rFonts w:asciiTheme="majorHAnsi" w:hAnsiTheme="majorHAnsi" w:cstheme="majorHAnsi"/>
        </w:rPr>
        <w:t>iplomatie</w:t>
      </w:r>
    </w:p>
    <w:p w14:paraId="3FD668EE" w14:textId="77777777" w:rsidR="00D04A96" w:rsidRPr="00D04A96" w:rsidRDefault="00D04A96" w:rsidP="001777FC">
      <w:pPr>
        <w:pStyle w:val="Paragraphedeliste"/>
        <w:numPr>
          <w:ilvl w:val="0"/>
          <w:numId w:val="10"/>
        </w:numPr>
        <w:jc w:val="both"/>
        <w:rPr>
          <w:rFonts w:asciiTheme="majorHAnsi" w:hAnsiTheme="majorHAnsi" w:cstheme="majorHAnsi"/>
        </w:rPr>
      </w:pPr>
      <w:r w:rsidRPr="00D04A96">
        <w:rPr>
          <w:rFonts w:asciiTheme="majorHAnsi" w:hAnsiTheme="majorHAnsi" w:cstheme="majorHAnsi"/>
        </w:rPr>
        <w:t>Disponibilité</w:t>
      </w:r>
    </w:p>
    <w:p w14:paraId="1F844BA1" w14:textId="77777777" w:rsidR="00D04A96" w:rsidRPr="00D04A96" w:rsidRDefault="00D04A96" w:rsidP="001777FC">
      <w:pPr>
        <w:pStyle w:val="Paragraphedeliste"/>
        <w:numPr>
          <w:ilvl w:val="0"/>
          <w:numId w:val="10"/>
        </w:numPr>
        <w:jc w:val="both"/>
        <w:rPr>
          <w:rFonts w:asciiTheme="majorHAnsi" w:hAnsiTheme="majorHAnsi" w:cstheme="majorHAnsi"/>
        </w:rPr>
      </w:pPr>
      <w:r w:rsidRPr="00D04A96">
        <w:rPr>
          <w:rFonts w:asciiTheme="majorHAnsi" w:hAnsiTheme="majorHAnsi" w:cstheme="majorHAnsi"/>
        </w:rPr>
        <w:t>Sens des responsabilités</w:t>
      </w:r>
    </w:p>
    <w:p w14:paraId="315618CF" w14:textId="235110CF" w:rsidR="00D04A96" w:rsidRPr="00D04A96" w:rsidRDefault="00D04A96" w:rsidP="001777FC">
      <w:pPr>
        <w:pStyle w:val="Paragraphedeliste"/>
        <w:numPr>
          <w:ilvl w:val="0"/>
          <w:numId w:val="10"/>
        </w:numPr>
        <w:jc w:val="both"/>
        <w:rPr>
          <w:rFonts w:asciiTheme="majorHAnsi" w:hAnsiTheme="majorHAnsi" w:cstheme="majorHAnsi"/>
        </w:rPr>
      </w:pPr>
      <w:r w:rsidRPr="00D04A96">
        <w:rPr>
          <w:rFonts w:asciiTheme="majorHAnsi" w:hAnsiTheme="majorHAnsi" w:cstheme="majorHAnsi"/>
        </w:rPr>
        <w:t>Esprit d’équipe</w:t>
      </w:r>
      <w:r w:rsidR="009132F2">
        <w:rPr>
          <w:rFonts w:asciiTheme="majorHAnsi" w:hAnsiTheme="majorHAnsi" w:cstheme="majorHAnsi"/>
        </w:rPr>
        <w:t xml:space="preserve"> et capacités d’encadrement</w:t>
      </w:r>
    </w:p>
    <w:p w14:paraId="4F029550" w14:textId="77777777" w:rsidR="00D04A96" w:rsidRPr="00D04A96" w:rsidRDefault="00D04A96" w:rsidP="001777FC">
      <w:pPr>
        <w:pStyle w:val="Paragraphedeliste"/>
        <w:numPr>
          <w:ilvl w:val="0"/>
          <w:numId w:val="10"/>
        </w:numPr>
        <w:jc w:val="both"/>
        <w:rPr>
          <w:rFonts w:asciiTheme="majorHAnsi" w:hAnsiTheme="majorHAnsi" w:cstheme="majorHAnsi"/>
        </w:rPr>
      </w:pPr>
      <w:r w:rsidRPr="00D04A96">
        <w:rPr>
          <w:rFonts w:asciiTheme="majorHAnsi" w:hAnsiTheme="majorHAnsi" w:cstheme="majorHAnsi"/>
        </w:rPr>
        <w:t>Autonomie et esprit d’initiative</w:t>
      </w:r>
    </w:p>
    <w:p w14:paraId="31270F48" w14:textId="5DEAEF49" w:rsidR="00D04A96" w:rsidRPr="00D04A96" w:rsidRDefault="00D04A96" w:rsidP="001777FC">
      <w:pPr>
        <w:pStyle w:val="Paragraphedeliste"/>
        <w:numPr>
          <w:ilvl w:val="0"/>
          <w:numId w:val="10"/>
        </w:numPr>
        <w:jc w:val="both"/>
        <w:rPr>
          <w:rFonts w:asciiTheme="majorHAnsi" w:hAnsiTheme="majorHAnsi" w:cstheme="majorHAnsi"/>
        </w:rPr>
      </w:pPr>
      <w:r w:rsidRPr="00D04A96">
        <w:rPr>
          <w:rFonts w:asciiTheme="majorHAnsi" w:hAnsiTheme="majorHAnsi" w:cstheme="majorHAnsi"/>
        </w:rPr>
        <w:t>Rigueur</w:t>
      </w:r>
      <w:r w:rsidR="002D2189">
        <w:rPr>
          <w:rFonts w:asciiTheme="majorHAnsi" w:hAnsiTheme="majorHAnsi" w:cstheme="majorHAnsi"/>
        </w:rPr>
        <w:t>, concentration</w:t>
      </w:r>
      <w:r w:rsidRPr="00D04A96">
        <w:rPr>
          <w:rFonts w:asciiTheme="majorHAnsi" w:hAnsiTheme="majorHAnsi" w:cstheme="majorHAnsi"/>
        </w:rPr>
        <w:t xml:space="preserve"> et organisation</w:t>
      </w:r>
    </w:p>
    <w:p w14:paraId="6DB1A45A" w14:textId="100B3AB2" w:rsidR="00510149" w:rsidRDefault="00D04A96" w:rsidP="00510149">
      <w:pPr>
        <w:pStyle w:val="Paragraphedeliste"/>
        <w:numPr>
          <w:ilvl w:val="0"/>
          <w:numId w:val="10"/>
        </w:numPr>
        <w:jc w:val="both"/>
        <w:rPr>
          <w:rFonts w:asciiTheme="majorHAnsi" w:hAnsiTheme="majorHAnsi" w:cstheme="majorHAnsi"/>
        </w:rPr>
      </w:pPr>
      <w:r w:rsidRPr="00D04A96">
        <w:rPr>
          <w:rFonts w:asciiTheme="majorHAnsi" w:hAnsiTheme="majorHAnsi" w:cstheme="majorHAnsi"/>
        </w:rPr>
        <w:t>Sens de la déontologie</w:t>
      </w:r>
      <w:r w:rsidR="00146883">
        <w:rPr>
          <w:rFonts w:asciiTheme="majorHAnsi" w:hAnsiTheme="majorHAnsi" w:cstheme="majorHAnsi"/>
        </w:rPr>
        <w:t xml:space="preserve"> et de l’éthique</w:t>
      </w:r>
    </w:p>
    <w:p w14:paraId="6BB64F2F" w14:textId="77777777" w:rsidR="00DE586E" w:rsidRPr="00C35A68" w:rsidRDefault="00DE586E" w:rsidP="00DE586E">
      <w:pPr>
        <w:pStyle w:val="Paragraphedeliste"/>
        <w:jc w:val="both"/>
        <w:rPr>
          <w:rFonts w:asciiTheme="majorHAnsi" w:hAnsiTheme="majorHAnsi" w:cstheme="majorHAnsi"/>
        </w:rPr>
      </w:pPr>
    </w:p>
    <w:p w14:paraId="329670DA" w14:textId="7428139A" w:rsidR="00510149" w:rsidRDefault="009078D9" w:rsidP="00C35A68">
      <w:pPr>
        <w:jc w:val="center"/>
        <w:rPr>
          <w:rFonts w:asciiTheme="majorHAnsi" w:hAnsiTheme="majorHAnsi" w:cstheme="majorHAnsi"/>
          <w:b/>
          <w:bCs/>
          <w:color w:val="FF0000"/>
          <w:sz w:val="28"/>
          <w:szCs w:val="28"/>
          <w:u w:val="single"/>
        </w:rPr>
      </w:pPr>
      <w:r>
        <w:rPr>
          <w:rFonts w:asciiTheme="majorHAnsi" w:hAnsiTheme="majorHAnsi" w:cstheme="majorHAnsi"/>
          <w:b/>
          <w:bCs/>
          <w:color w:val="FF0000"/>
          <w:sz w:val="28"/>
          <w:szCs w:val="28"/>
          <w:u w:val="single"/>
        </w:rPr>
        <w:t xml:space="preserve">RECRUTEMENT </w:t>
      </w:r>
      <w:r w:rsidR="00510149" w:rsidRPr="00C35A68">
        <w:rPr>
          <w:rFonts w:asciiTheme="majorHAnsi" w:hAnsiTheme="majorHAnsi" w:cstheme="majorHAnsi"/>
          <w:b/>
          <w:bCs/>
          <w:color w:val="FF0000"/>
          <w:sz w:val="28"/>
          <w:szCs w:val="28"/>
          <w:u w:val="single"/>
        </w:rPr>
        <w:t xml:space="preserve">A POURVOIR </w:t>
      </w:r>
      <w:r>
        <w:rPr>
          <w:rFonts w:asciiTheme="majorHAnsi" w:hAnsiTheme="majorHAnsi" w:cstheme="majorHAnsi"/>
          <w:b/>
          <w:bCs/>
          <w:color w:val="FF0000"/>
          <w:sz w:val="28"/>
          <w:szCs w:val="28"/>
          <w:u w:val="single"/>
        </w:rPr>
        <w:t>DANS LE CADRE D’UNE CREATION DE POSTE</w:t>
      </w:r>
    </w:p>
    <w:p w14:paraId="4611703E" w14:textId="77777777" w:rsidR="009078D9" w:rsidRDefault="009078D9" w:rsidP="00C35A68">
      <w:pPr>
        <w:jc w:val="center"/>
        <w:rPr>
          <w:rFonts w:asciiTheme="majorHAnsi" w:hAnsiTheme="majorHAnsi" w:cstheme="majorHAnsi"/>
          <w:b/>
          <w:bCs/>
          <w:color w:val="FF0000"/>
          <w:sz w:val="28"/>
          <w:szCs w:val="28"/>
          <w:u w:val="single"/>
        </w:rPr>
      </w:pPr>
    </w:p>
    <w:p w14:paraId="524F6EB2" w14:textId="77777777" w:rsidR="00C35A68" w:rsidRPr="000117FF" w:rsidRDefault="00C35A68" w:rsidP="00C35A68">
      <w:pPr>
        <w:ind w:right="-82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14:paraId="4C568592" w14:textId="77777777" w:rsidR="00C35A68" w:rsidRPr="000117FF" w:rsidRDefault="00C35A68" w:rsidP="00C35A68">
      <w:pPr>
        <w:ind w:right="-82"/>
        <w:rPr>
          <w:rFonts w:ascii="Arial" w:hAnsi="Arial" w:cs="Arial"/>
          <w:sz w:val="20"/>
          <w:szCs w:val="20"/>
          <w:u w:val="single"/>
        </w:rPr>
      </w:pPr>
    </w:p>
    <w:p w14:paraId="2E4F02E3" w14:textId="13546315" w:rsidR="00C35A68" w:rsidRDefault="00C35A68" w:rsidP="009078D9">
      <w:pPr>
        <w:pBdr>
          <w:top w:val="single" w:sz="4" w:space="1" w:color="auto"/>
          <w:left w:val="single" w:sz="4" w:space="4" w:color="auto"/>
          <w:bottom w:val="single" w:sz="4" w:space="22" w:color="auto"/>
          <w:right w:val="single" w:sz="4" w:space="4" w:color="auto"/>
        </w:pBdr>
        <w:ind w:right="-82"/>
        <w:rPr>
          <w:rFonts w:ascii="Arial" w:hAnsi="Arial" w:cs="Arial"/>
          <w:b/>
          <w:sz w:val="20"/>
          <w:szCs w:val="20"/>
        </w:rPr>
      </w:pPr>
      <w:r w:rsidRPr="000117FF">
        <w:rPr>
          <w:rFonts w:ascii="Arial" w:hAnsi="Arial" w:cs="Arial"/>
          <w:b/>
          <w:sz w:val="20"/>
          <w:szCs w:val="20"/>
          <w:u w:val="single"/>
        </w:rPr>
        <w:t>Personne</w:t>
      </w:r>
      <w:r w:rsidR="003A3F13">
        <w:rPr>
          <w:rFonts w:ascii="Arial" w:hAnsi="Arial" w:cs="Arial"/>
          <w:b/>
          <w:sz w:val="20"/>
          <w:szCs w:val="20"/>
          <w:u w:val="single"/>
        </w:rPr>
        <w:t>s</w:t>
      </w:r>
      <w:r w:rsidRPr="000117FF">
        <w:rPr>
          <w:rFonts w:ascii="Arial" w:hAnsi="Arial" w:cs="Arial"/>
          <w:b/>
          <w:sz w:val="20"/>
          <w:szCs w:val="20"/>
          <w:u w:val="single"/>
        </w:rPr>
        <w:t xml:space="preserve"> à contacter</w:t>
      </w:r>
      <w:r w:rsidRPr="000117FF">
        <w:rPr>
          <w:rFonts w:ascii="Arial" w:hAnsi="Arial" w:cs="Arial"/>
          <w:b/>
          <w:sz w:val="20"/>
          <w:szCs w:val="20"/>
        </w:rPr>
        <w:t xml:space="preserve"> </w:t>
      </w:r>
    </w:p>
    <w:p w14:paraId="315CEEAF" w14:textId="77777777" w:rsidR="00C35A68" w:rsidRDefault="00C35A68" w:rsidP="009078D9">
      <w:pPr>
        <w:pBdr>
          <w:top w:val="single" w:sz="4" w:space="1" w:color="auto"/>
          <w:left w:val="single" w:sz="4" w:space="4" w:color="auto"/>
          <w:bottom w:val="single" w:sz="4" w:space="22" w:color="auto"/>
          <w:right w:val="single" w:sz="4" w:space="4" w:color="auto"/>
        </w:pBdr>
        <w:tabs>
          <w:tab w:val="left" w:pos="6760"/>
        </w:tabs>
        <w:ind w:right="-82"/>
        <w:rPr>
          <w:rFonts w:ascii="Arial" w:hAnsi="Arial" w:cs="Arial"/>
          <w:sz w:val="20"/>
          <w:szCs w:val="20"/>
        </w:rPr>
      </w:pPr>
    </w:p>
    <w:p w14:paraId="05040505" w14:textId="5FA2FD0C" w:rsidR="003A3F13" w:rsidRPr="003A3F13" w:rsidRDefault="003A3F13" w:rsidP="009078D9">
      <w:pPr>
        <w:pBdr>
          <w:top w:val="single" w:sz="4" w:space="1" w:color="auto"/>
          <w:left w:val="single" w:sz="4" w:space="4" w:color="auto"/>
          <w:bottom w:val="single" w:sz="4" w:space="22" w:color="auto"/>
          <w:right w:val="single" w:sz="4" w:space="4" w:color="auto"/>
        </w:pBdr>
        <w:tabs>
          <w:tab w:val="left" w:pos="6760"/>
        </w:tabs>
        <w:ind w:right="-82"/>
        <w:rPr>
          <w:rFonts w:ascii="Arial" w:hAnsi="Arial" w:cs="Arial"/>
          <w:b/>
          <w:sz w:val="20"/>
          <w:szCs w:val="20"/>
        </w:rPr>
      </w:pPr>
      <w:r w:rsidRPr="003A3F13">
        <w:rPr>
          <w:rFonts w:ascii="Arial" w:hAnsi="Arial" w:cs="Arial"/>
          <w:b/>
          <w:sz w:val="20"/>
          <w:szCs w:val="20"/>
        </w:rPr>
        <w:t>Laetitia RASCAL, pharmacien praticien hospitalier, chef de service</w:t>
      </w:r>
    </w:p>
    <w:p w14:paraId="0641347C" w14:textId="4F3EB5FC" w:rsidR="003A3F13" w:rsidRPr="003A3F13" w:rsidRDefault="003A3F13" w:rsidP="009078D9">
      <w:pPr>
        <w:pBdr>
          <w:top w:val="single" w:sz="4" w:space="1" w:color="auto"/>
          <w:left w:val="single" w:sz="4" w:space="4" w:color="auto"/>
          <w:bottom w:val="single" w:sz="4" w:space="22" w:color="auto"/>
          <w:right w:val="single" w:sz="4" w:space="4" w:color="auto"/>
        </w:pBdr>
        <w:tabs>
          <w:tab w:val="left" w:pos="6760"/>
        </w:tabs>
        <w:ind w:right="-82"/>
        <w:rPr>
          <w:rFonts w:ascii="Arial" w:hAnsi="Arial" w:cs="Arial"/>
          <w:b/>
          <w:sz w:val="20"/>
          <w:szCs w:val="20"/>
        </w:rPr>
      </w:pPr>
      <w:r w:rsidRPr="003A3F13">
        <w:rPr>
          <w:rFonts w:ascii="Arial" w:hAnsi="Arial" w:cs="Arial"/>
          <w:b/>
          <w:sz w:val="20"/>
          <w:szCs w:val="20"/>
        </w:rPr>
        <w:t>Centre Hospitalier de VILLENEUVE DE BERG</w:t>
      </w:r>
    </w:p>
    <w:p w14:paraId="0AD2ACE0" w14:textId="3C54B164" w:rsidR="003A3F13" w:rsidRPr="003A3F13" w:rsidRDefault="003A3F13" w:rsidP="009078D9">
      <w:pPr>
        <w:pBdr>
          <w:top w:val="single" w:sz="4" w:space="1" w:color="auto"/>
          <w:left w:val="single" w:sz="4" w:space="4" w:color="auto"/>
          <w:bottom w:val="single" w:sz="4" w:space="22" w:color="auto"/>
          <w:right w:val="single" w:sz="4" w:space="4" w:color="auto"/>
        </w:pBdr>
        <w:tabs>
          <w:tab w:val="left" w:pos="6760"/>
        </w:tabs>
        <w:ind w:right="-82"/>
        <w:rPr>
          <w:rFonts w:ascii="Arial" w:hAnsi="Arial" w:cs="Arial"/>
          <w:b/>
          <w:sz w:val="20"/>
          <w:szCs w:val="20"/>
        </w:rPr>
      </w:pPr>
      <w:r w:rsidRPr="003A3F13">
        <w:rPr>
          <w:rFonts w:ascii="Arial" w:hAnsi="Arial" w:cs="Arial"/>
          <w:b/>
          <w:sz w:val="20"/>
          <w:szCs w:val="20"/>
        </w:rPr>
        <w:t>Tel : 04.75.88.80.37</w:t>
      </w:r>
    </w:p>
    <w:p w14:paraId="494D7A2B" w14:textId="4090F002" w:rsidR="003A3F13" w:rsidRPr="003A3F13" w:rsidRDefault="003A3F13" w:rsidP="009078D9">
      <w:pPr>
        <w:pBdr>
          <w:top w:val="single" w:sz="4" w:space="1" w:color="auto"/>
          <w:left w:val="single" w:sz="4" w:space="4" w:color="auto"/>
          <w:bottom w:val="single" w:sz="4" w:space="22" w:color="auto"/>
          <w:right w:val="single" w:sz="4" w:space="4" w:color="auto"/>
        </w:pBdr>
        <w:tabs>
          <w:tab w:val="left" w:pos="6760"/>
        </w:tabs>
        <w:ind w:right="-82"/>
        <w:rPr>
          <w:rFonts w:ascii="Arial" w:hAnsi="Arial" w:cs="Arial"/>
          <w:b/>
          <w:sz w:val="20"/>
          <w:szCs w:val="20"/>
        </w:rPr>
      </w:pPr>
      <w:r w:rsidRPr="003A3F13">
        <w:rPr>
          <w:rFonts w:ascii="Arial" w:hAnsi="Arial" w:cs="Arial"/>
          <w:b/>
          <w:sz w:val="20"/>
          <w:szCs w:val="20"/>
        </w:rPr>
        <w:t xml:space="preserve">Mail : </w:t>
      </w:r>
      <w:hyperlink r:id="rId8" w:history="1">
        <w:r w:rsidRPr="003A3F13">
          <w:rPr>
            <w:rStyle w:val="Lienhypertexte"/>
            <w:rFonts w:ascii="Arial" w:hAnsi="Arial" w:cs="Arial"/>
            <w:b/>
            <w:sz w:val="20"/>
            <w:szCs w:val="20"/>
          </w:rPr>
          <w:t>lrascal@ch-vdb.fr</w:t>
        </w:r>
      </w:hyperlink>
    </w:p>
    <w:p w14:paraId="0E873E36" w14:textId="77777777" w:rsidR="003A3F13" w:rsidRDefault="003A3F13" w:rsidP="009078D9">
      <w:pPr>
        <w:pBdr>
          <w:top w:val="single" w:sz="4" w:space="1" w:color="auto"/>
          <w:left w:val="single" w:sz="4" w:space="4" w:color="auto"/>
          <w:bottom w:val="single" w:sz="4" w:space="22" w:color="auto"/>
          <w:right w:val="single" w:sz="4" w:space="4" w:color="auto"/>
        </w:pBdr>
        <w:tabs>
          <w:tab w:val="left" w:pos="6760"/>
        </w:tabs>
        <w:ind w:right="-82"/>
        <w:rPr>
          <w:rFonts w:ascii="Arial" w:hAnsi="Arial" w:cs="Arial"/>
          <w:sz w:val="20"/>
          <w:szCs w:val="20"/>
        </w:rPr>
      </w:pPr>
    </w:p>
    <w:p w14:paraId="756A43D4" w14:textId="77777777" w:rsidR="003A3F13" w:rsidRDefault="003A3F13" w:rsidP="009078D9">
      <w:pPr>
        <w:pBdr>
          <w:top w:val="single" w:sz="4" w:space="1" w:color="auto"/>
          <w:left w:val="single" w:sz="4" w:space="4" w:color="auto"/>
          <w:bottom w:val="single" w:sz="4" w:space="22" w:color="auto"/>
          <w:right w:val="single" w:sz="4" w:space="4" w:color="auto"/>
        </w:pBdr>
        <w:tabs>
          <w:tab w:val="left" w:pos="6760"/>
        </w:tabs>
        <w:ind w:right="-82"/>
        <w:rPr>
          <w:rFonts w:ascii="Arial" w:hAnsi="Arial" w:cs="Arial"/>
          <w:sz w:val="20"/>
          <w:szCs w:val="20"/>
        </w:rPr>
      </w:pPr>
    </w:p>
    <w:p w14:paraId="67DC0462" w14:textId="15E6ADAF" w:rsidR="00C35A68" w:rsidRPr="00D06ED8" w:rsidRDefault="00C35A68" w:rsidP="009078D9">
      <w:pPr>
        <w:pBdr>
          <w:top w:val="single" w:sz="4" w:space="1" w:color="auto"/>
          <w:left w:val="single" w:sz="4" w:space="4" w:color="auto"/>
          <w:bottom w:val="single" w:sz="4" w:space="22" w:color="auto"/>
          <w:right w:val="single" w:sz="4" w:space="4" w:color="auto"/>
        </w:pBdr>
        <w:ind w:right="-82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David-Even KANTE, Directeur </w:t>
      </w:r>
      <w:r w:rsidR="009078D9">
        <w:rPr>
          <w:rFonts w:ascii="Arial" w:hAnsi="Arial" w:cs="Arial"/>
          <w:b/>
          <w:sz w:val="20"/>
          <w:szCs w:val="20"/>
        </w:rPr>
        <w:t>des Affaires Médicales</w:t>
      </w:r>
    </w:p>
    <w:p w14:paraId="7EA10FDF" w14:textId="5A20765B" w:rsidR="00C35A68" w:rsidRPr="00D06ED8" w:rsidRDefault="009078D9" w:rsidP="009078D9">
      <w:pPr>
        <w:pBdr>
          <w:top w:val="single" w:sz="4" w:space="1" w:color="auto"/>
          <w:left w:val="single" w:sz="4" w:space="4" w:color="auto"/>
          <w:bottom w:val="single" w:sz="4" w:space="22" w:color="auto"/>
          <w:right w:val="single" w:sz="4" w:space="4" w:color="auto"/>
        </w:pBdr>
        <w:ind w:right="-82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Centre Hospitalier de </w:t>
      </w:r>
      <w:r w:rsidR="00C35A68" w:rsidRPr="00D06ED8">
        <w:rPr>
          <w:rFonts w:ascii="Arial" w:hAnsi="Arial" w:cs="Arial"/>
          <w:b/>
          <w:sz w:val="20"/>
          <w:szCs w:val="20"/>
        </w:rPr>
        <w:t>VALLON PONT d’ARC</w:t>
      </w:r>
    </w:p>
    <w:p w14:paraId="5A4A7F5B" w14:textId="77777777" w:rsidR="00C35A68" w:rsidRDefault="00C35A68" w:rsidP="009078D9">
      <w:pPr>
        <w:pBdr>
          <w:top w:val="single" w:sz="4" w:space="1" w:color="auto"/>
          <w:left w:val="single" w:sz="4" w:space="4" w:color="auto"/>
          <w:bottom w:val="single" w:sz="4" w:space="22" w:color="auto"/>
          <w:right w:val="single" w:sz="4" w:space="4" w:color="auto"/>
        </w:pBdr>
        <w:ind w:right="-82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Portable : 06.88.90.22.30</w:t>
      </w:r>
    </w:p>
    <w:p w14:paraId="03EAC9EA" w14:textId="077F8766" w:rsidR="00C35A68" w:rsidRPr="000117FF" w:rsidRDefault="00C35A68" w:rsidP="009078D9">
      <w:pPr>
        <w:pBdr>
          <w:top w:val="single" w:sz="4" w:space="1" w:color="auto"/>
          <w:left w:val="single" w:sz="4" w:space="4" w:color="auto"/>
          <w:bottom w:val="single" w:sz="4" w:space="22" w:color="auto"/>
          <w:right w:val="single" w:sz="4" w:space="4" w:color="auto"/>
        </w:pBdr>
        <w:ind w:right="-82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Mail : </w:t>
      </w:r>
      <w:hyperlink r:id="rId9" w:history="1">
        <w:r w:rsidRPr="00F213B2">
          <w:rPr>
            <w:rStyle w:val="Lienhypertexte"/>
            <w:rFonts w:ascii="Arial" w:hAnsi="Arial" w:cs="Arial"/>
            <w:b/>
            <w:sz w:val="20"/>
            <w:szCs w:val="20"/>
          </w:rPr>
          <w:t>d.kante@ch-vallon.fr</w:t>
        </w:r>
      </w:hyperlink>
      <w:r>
        <w:rPr>
          <w:rFonts w:ascii="Arial" w:hAnsi="Arial" w:cs="Arial"/>
          <w:b/>
          <w:sz w:val="20"/>
          <w:szCs w:val="20"/>
        </w:rPr>
        <w:t xml:space="preserve"> </w:t>
      </w:r>
    </w:p>
    <w:p w14:paraId="66165961" w14:textId="77777777" w:rsidR="00C35A68" w:rsidRPr="00510149" w:rsidRDefault="00C35A68" w:rsidP="00510149">
      <w:pPr>
        <w:jc w:val="both"/>
        <w:rPr>
          <w:rFonts w:asciiTheme="majorHAnsi" w:hAnsiTheme="majorHAnsi" w:cstheme="majorHAnsi"/>
        </w:rPr>
      </w:pPr>
    </w:p>
    <w:sectPr w:rsidR="00C35A68" w:rsidRPr="00510149" w:rsidSect="002D0B9B">
      <w:headerReference w:type="default" r:id="rId10"/>
      <w:footerReference w:type="default" r:id="rId11"/>
      <w:type w:val="continuous"/>
      <w:pgSz w:w="11906" w:h="16838"/>
      <w:pgMar w:top="993" w:right="1417" w:bottom="709" w:left="1417" w:header="708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97A913" w14:textId="77777777" w:rsidR="00466542" w:rsidRDefault="00466542" w:rsidP="00233CEE">
      <w:r>
        <w:separator/>
      </w:r>
    </w:p>
  </w:endnote>
  <w:endnote w:type="continuationSeparator" w:id="0">
    <w:p w14:paraId="2F21FCB7" w14:textId="77777777" w:rsidR="00466542" w:rsidRDefault="00466542" w:rsidP="00233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224F6B" w14:textId="77777777" w:rsidR="00C404BC" w:rsidRPr="00A74F07" w:rsidRDefault="00C404BC" w:rsidP="00233CEE">
    <w:pPr>
      <w:pStyle w:val="Pieddepage"/>
      <w:pBdr>
        <w:top w:val="single" w:sz="12" w:space="1" w:color="00B050"/>
      </w:pBdr>
      <w:jc w:val="center"/>
      <w:rPr>
        <w:color w:val="0070C0"/>
        <w:sz w:val="10"/>
        <w:szCs w:val="10"/>
      </w:rPr>
    </w:pPr>
  </w:p>
  <w:p w14:paraId="4A4D605C" w14:textId="4B01B2F2" w:rsidR="00C404BC" w:rsidRDefault="00064D09" w:rsidP="00233CEE">
    <w:pPr>
      <w:pStyle w:val="Pieddepage"/>
      <w:jc w:val="center"/>
    </w:pPr>
    <w:r>
      <w:rPr>
        <w:sz w:val="20"/>
        <w:szCs w:val="20"/>
      </w:rPr>
      <w:t xml:space="preserve">HOPITAL DE </w:t>
    </w:r>
    <w:r w:rsidR="00DE586E">
      <w:rPr>
        <w:sz w:val="20"/>
        <w:szCs w:val="20"/>
      </w:rPr>
      <w:t>VILLENEUVE-DE-BERG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4BD475" w14:textId="77777777" w:rsidR="00466542" w:rsidRDefault="00466542" w:rsidP="00233CEE">
      <w:r>
        <w:separator/>
      </w:r>
    </w:p>
  </w:footnote>
  <w:footnote w:type="continuationSeparator" w:id="0">
    <w:p w14:paraId="04101506" w14:textId="77777777" w:rsidR="00466542" w:rsidRDefault="00466542" w:rsidP="00233C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9C4D71" w14:textId="75D00745" w:rsidR="00684F39" w:rsidRDefault="00DE586E" w:rsidP="00684F39">
    <w:r>
      <w:rPr>
        <w:noProof/>
        <w:lang w:eastAsia="ja-JP"/>
      </w:rPr>
      <w:drawing>
        <wp:inline distT="0" distB="0" distL="0" distR="0" wp14:anchorId="04262AEC" wp14:editId="08B9FD72">
          <wp:extent cx="1123950" cy="666044"/>
          <wp:effectExtent l="0" t="0" r="0" b="127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2444" cy="6710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D34AC"/>
    <w:multiLevelType w:val="hybridMultilevel"/>
    <w:tmpl w:val="C9F660B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27084"/>
    <w:multiLevelType w:val="hybridMultilevel"/>
    <w:tmpl w:val="7158D1A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5D2733"/>
    <w:multiLevelType w:val="hybridMultilevel"/>
    <w:tmpl w:val="07827BB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BC1A2A"/>
    <w:multiLevelType w:val="hybridMultilevel"/>
    <w:tmpl w:val="C33C7D7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D15B0C"/>
    <w:multiLevelType w:val="hybridMultilevel"/>
    <w:tmpl w:val="3656F9A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EB3124"/>
    <w:multiLevelType w:val="hybridMultilevel"/>
    <w:tmpl w:val="E24C0E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4E5CBE"/>
    <w:multiLevelType w:val="hybridMultilevel"/>
    <w:tmpl w:val="6994B3C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0C12CE"/>
    <w:multiLevelType w:val="hybridMultilevel"/>
    <w:tmpl w:val="47BC6C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A81EE5"/>
    <w:multiLevelType w:val="hybridMultilevel"/>
    <w:tmpl w:val="BBA40D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AC1D66"/>
    <w:multiLevelType w:val="hybridMultilevel"/>
    <w:tmpl w:val="1D22268C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1EF71E7"/>
    <w:multiLevelType w:val="hybridMultilevel"/>
    <w:tmpl w:val="08F4F96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DF44A8"/>
    <w:multiLevelType w:val="hybridMultilevel"/>
    <w:tmpl w:val="2B64208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561ACA"/>
    <w:multiLevelType w:val="hybridMultilevel"/>
    <w:tmpl w:val="00F2B08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3A63C9"/>
    <w:multiLevelType w:val="hybridMultilevel"/>
    <w:tmpl w:val="AE0EF1C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11"/>
  </w:num>
  <w:num w:numId="4">
    <w:abstractNumId w:val="12"/>
  </w:num>
  <w:num w:numId="5">
    <w:abstractNumId w:val="6"/>
  </w:num>
  <w:num w:numId="6">
    <w:abstractNumId w:val="2"/>
  </w:num>
  <w:num w:numId="7">
    <w:abstractNumId w:val="3"/>
  </w:num>
  <w:num w:numId="8">
    <w:abstractNumId w:val="13"/>
  </w:num>
  <w:num w:numId="9">
    <w:abstractNumId w:val="1"/>
  </w:num>
  <w:num w:numId="10">
    <w:abstractNumId w:val="10"/>
  </w:num>
  <w:num w:numId="11">
    <w:abstractNumId w:val="9"/>
  </w:num>
  <w:num w:numId="12">
    <w:abstractNumId w:val="0"/>
  </w:num>
  <w:num w:numId="13">
    <w:abstractNumId w:val="5"/>
  </w:num>
  <w:num w:numId="14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CEE"/>
    <w:rsid w:val="00001110"/>
    <w:rsid w:val="00007A5F"/>
    <w:rsid w:val="00011D00"/>
    <w:rsid w:val="00014806"/>
    <w:rsid w:val="00014A86"/>
    <w:rsid w:val="00043B54"/>
    <w:rsid w:val="00045EF6"/>
    <w:rsid w:val="0005104E"/>
    <w:rsid w:val="00052489"/>
    <w:rsid w:val="00060DFC"/>
    <w:rsid w:val="00064D09"/>
    <w:rsid w:val="00065775"/>
    <w:rsid w:val="00067E5F"/>
    <w:rsid w:val="00077153"/>
    <w:rsid w:val="00087268"/>
    <w:rsid w:val="00095E4C"/>
    <w:rsid w:val="000A0407"/>
    <w:rsid w:val="000A34EF"/>
    <w:rsid w:val="000B179A"/>
    <w:rsid w:val="000B1EE7"/>
    <w:rsid w:val="000D2251"/>
    <w:rsid w:val="000D5C9A"/>
    <w:rsid w:val="000D5F74"/>
    <w:rsid w:val="000E65F9"/>
    <w:rsid w:val="000E7CA7"/>
    <w:rsid w:val="000F4460"/>
    <w:rsid w:val="000F4FCA"/>
    <w:rsid w:val="0010260E"/>
    <w:rsid w:val="001257DD"/>
    <w:rsid w:val="00137D3F"/>
    <w:rsid w:val="00146883"/>
    <w:rsid w:val="00155392"/>
    <w:rsid w:val="00161839"/>
    <w:rsid w:val="001632A6"/>
    <w:rsid w:val="001654FD"/>
    <w:rsid w:val="001741AF"/>
    <w:rsid w:val="00174C43"/>
    <w:rsid w:val="001777FC"/>
    <w:rsid w:val="00187B9F"/>
    <w:rsid w:val="00193C16"/>
    <w:rsid w:val="001942EB"/>
    <w:rsid w:val="001B34B0"/>
    <w:rsid w:val="001B38BC"/>
    <w:rsid w:val="001C2F83"/>
    <w:rsid w:val="001C3825"/>
    <w:rsid w:val="001D19C9"/>
    <w:rsid w:val="001D2A42"/>
    <w:rsid w:val="001D36D5"/>
    <w:rsid w:val="001E57F4"/>
    <w:rsid w:val="001F0DD8"/>
    <w:rsid w:val="001F22BA"/>
    <w:rsid w:val="00200045"/>
    <w:rsid w:val="002229C3"/>
    <w:rsid w:val="00233CEE"/>
    <w:rsid w:val="00234787"/>
    <w:rsid w:val="0024341F"/>
    <w:rsid w:val="00245872"/>
    <w:rsid w:val="00256BF7"/>
    <w:rsid w:val="00257AE1"/>
    <w:rsid w:val="00263BE5"/>
    <w:rsid w:val="00270179"/>
    <w:rsid w:val="00273A0A"/>
    <w:rsid w:val="002745D3"/>
    <w:rsid w:val="002751A9"/>
    <w:rsid w:val="0028443B"/>
    <w:rsid w:val="00284D4D"/>
    <w:rsid w:val="0029155C"/>
    <w:rsid w:val="00291E50"/>
    <w:rsid w:val="002A12BC"/>
    <w:rsid w:val="002B2827"/>
    <w:rsid w:val="002B4896"/>
    <w:rsid w:val="002C5F2A"/>
    <w:rsid w:val="002D0B9B"/>
    <w:rsid w:val="002D2189"/>
    <w:rsid w:val="002D6A21"/>
    <w:rsid w:val="002E2CFB"/>
    <w:rsid w:val="002E523D"/>
    <w:rsid w:val="0030234B"/>
    <w:rsid w:val="003078DA"/>
    <w:rsid w:val="00344F25"/>
    <w:rsid w:val="0036020B"/>
    <w:rsid w:val="00370BE8"/>
    <w:rsid w:val="00390D17"/>
    <w:rsid w:val="0039297E"/>
    <w:rsid w:val="003A3F13"/>
    <w:rsid w:val="003A5A27"/>
    <w:rsid w:val="003B382B"/>
    <w:rsid w:val="003C0CF3"/>
    <w:rsid w:val="003D1F11"/>
    <w:rsid w:val="003D4341"/>
    <w:rsid w:val="003E7964"/>
    <w:rsid w:val="00413D30"/>
    <w:rsid w:val="004338D7"/>
    <w:rsid w:val="00434BF5"/>
    <w:rsid w:val="00466542"/>
    <w:rsid w:val="00471E09"/>
    <w:rsid w:val="00474F02"/>
    <w:rsid w:val="0048361B"/>
    <w:rsid w:val="00493C0A"/>
    <w:rsid w:val="004A53A1"/>
    <w:rsid w:val="004A615C"/>
    <w:rsid w:val="004B225C"/>
    <w:rsid w:val="004B6D3E"/>
    <w:rsid w:val="004B6EA0"/>
    <w:rsid w:val="004C0922"/>
    <w:rsid w:val="004D05F2"/>
    <w:rsid w:val="004E1F67"/>
    <w:rsid w:val="004F0A8F"/>
    <w:rsid w:val="00510149"/>
    <w:rsid w:val="00510423"/>
    <w:rsid w:val="00536DFF"/>
    <w:rsid w:val="00541559"/>
    <w:rsid w:val="00546886"/>
    <w:rsid w:val="00570696"/>
    <w:rsid w:val="005A1486"/>
    <w:rsid w:val="005A2684"/>
    <w:rsid w:val="005C391B"/>
    <w:rsid w:val="005D6102"/>
    <w:rsid w:val="005D7792"/>
    <w:rsid w:val="005E101C"/>
    <w:rsid w:val="005E1C0B"/>
    <w:rsid w:val="005F3ED4"/>
    <w:rsid w:val="005F5D33"/>
    <w:rsid w:val="0060033C"/>
    <w:rsid w:val="006034CF"/>
    <w:rsid w:val="00605477"/>
    <w:rsid w:val="006076B8"/>
    <w:rsid w:val="00611333"/>
    <w:rsid w:val="006262DD"/>
    <w:rsid w:val="00631800"/>
    <w:rsid w:val="00642265"/>
    <w:rsid w:val="00643CB4"/>
    <w:rsid w:val="006547D3"/>
    <w:rsid w:val="00663EF0"/>
    <w:rsid w:val="00684050"/>
    <w:rsid w:val="00684F39"/>
    <w:rsid w:val="006961E7"/>
    <w:rsid w:val="006A1152"/>
    <w:rsid w:val="006C2694"/>
    <w:rsid w:val="006C4753"/>
    <w:rsid w:val="006C6326"/>
    <w:rsid w:val="006C7B6E"/>
    <w:rsid w:val="006E2417"/>
    <w:rsid w:val="006E37C6"/>
    <w:rsid w:val="00702CBB"/>
    <w:rsid w:val="00702F74"/>
    <w:rsid w:val="00705B53"/>
    <w:rsid w:val="00705FF5"/>
    <w:rsid w:val="0070725B"/>
    <w:rsid w:val="00715A0F"/>
    <w:rsid w:val="00725033"/>
    <w:rsid w:val="007353E1"/>
    <w:rsid w:val="00746FA8"/>
    <w:rsid w:val="00753E65"/>
    <w:rsid w:val="007801DD"/>
    <w:rsid w:val="00783E9D"/>
    <w:rsid w:val="00785DCF"/>
    <w:rsid w:val="00793F61"/>
    <w:rsid w:val="00794DEA"/>
    <w:rsid w:val="007A264B"/>
    <w:rsid w:val="007C3D07"/>
    <w:rsid w:val="007E47B4"/>
    <w:rsid w:val="007F46B3"/>
    <w:rsid w:val="007F74A9"/>
    <w:rsid w:val="007F799D"/>
    <w:rsid w:val="00801DB1"/>
    <w:rsid w:val="0080584D"/>
    <w:rsid w:val="008202EE"/>
    <w:rsid w:val="008222E1"/>
    <w:rsid w:val="00824057"/>
    <w:rsid w:val="008241B7"/>
    <w:rsid w:val="00830257"/>
    <w:rsid w:val="00842B3A"/>
    <w:rsid w:val="00847B25"/>
    <w:rsid w:val="00852909"/>
    <w:rsid w:val="0085436A"/>
    <w:rsid w:val="00856739"/>
    <w:rsid w:val="00866E3D"/>
    <w:rsid w:val="008809A8"/>
    <w:rsid w:val="00896F0D"/>
    <w:rsid w:val="008A5412"/>
    <w:rsid w:val="008B03E7"/>
    <w:rsid w:val="008B4B3F"/>
    <w:rsid w:val="008C65D8"/>
    <w:rsid w:val="008D561A"/>
    <w:rsid w:val="008D692B"/>
    <w:rsid w:val="008E1DA9"/>
    <w:rsid w:val="008E25B9"/>
    <w:rsid w:val="008F6328"/>
    <w:rsid w:val="00903513"/>
    <w:rsid w:val="00905B4F"/>
    <w:rsid w:val="009078D9"/>
    <w:rsid w:val="009132F2"/>
    <w:rsid w:val="00927155"/>
    <w:rsid w:val="00935F42"/>
    <w:rsid w:val="0095520D"/>
    <w:rsid w:val="00957F7A"/>
    <w:rsid w:val="0096165A"/>
    <w:rsid w:val="009635C6"/>
    <w:rsid w:val="009738F7"/>
    <w:rsid w:val="00977397"/>
    <w:rsid w:val="0098020D"/>
    <w:rsid w:val="009810CF"/>
    <w:rsid w:val="009836BB"/>
    <w:rsid w:val="00986DB1"/>
    <w:rsid w:val="009909A9"/>
    <w:rsid w:val="00996586"/>
    <w:rsid w:val="0099698A"/>
    <w:rsid w:val="009A2887"/>
    <w:rsid w:val="009A2913"/>
    <w:rsid w:val="009A2CE8"/>
    <w:rsid w:val="009B1533"/>
    <w:rsid w:val="009B65AA"/>
    <w:rsid w:val="009C5C07"/>
    <w:rsid w:val="009D404A"/>
    <w:rsid w:val="009D49C7"/>
    <w:rsid w:val="009D6CCE"/>
    <w:rsid w:val="009E4143"/>
    <w:rsid w:val="009E58F7"/>
    <w:rsid w:val="009F3BD2"/>
    <w:rsid w:val="009F69ED"/>
    <w:rsid w:val="00A20A3F"/>
    <w:rsid w:val="00A2313C"/>
    <w:rsid w:val="00A35884"/>
    <w:rsid w:val="00A400ED"/>
    <w:rsid w:val="00A46B4C"/>
    <w:rsid w:val="00A53554"/>
    <w:rsid w:val="00A5683C"/>
    <w:rsid w:val="00A62863"/>
    <w:rsid w:val="00A76172"/>
    <w:rsid w:val="00A76888"/>
    <w:rsid w:val="00A77C3F"/>
    <w:rsid w:val="00A809EE"/>
    <w:rsid w:val="00A81A28"/>
    <w:rsid w:val="00A87A57"/>
    <w:rsid w:val="00A9025D"/>
    <w:rsid w:val="00A95004"/>
    <w:rsid w:val="00AA02E6"/>
    <w:rsid w:val="00AA67FC"/>
    <w:rsid w:val="00AA72B9"/>
    <w:rsid w:val="00AC7C02"/>
    <w:rsid w:val="00AD3CD9"/>
    <w:rsid w:val="00AD4B95"/>
    <w:rsid w:val="00AE7174"/>
    <w:rsid w:val="00AF05E4"/>
    <w:rsid w:val="00AF5022"/>
    <w:rsid w:val="00B048C4"/>
    <w:rsid w:val="00B30C99"/>
    <w:rsid w:val="00B344E9"/>
    <w:rsid w:val="00B379A0"/>
    <w:rsid w:val="00B44CDB"/>
    <w:rsid w:val="00B53DC7"/>
    <w:rsid w:val="00B55CDD"/>
    <w:rsid w:val="00B577F1"/>
    <w:rsid w:val="00B57ED3"/>
    <w:rsid w:val="00B67134"/>
    <w:rsid w:val="00B8236A"/>
    <w:rsid w:val="00B9382C"/>
    <w:rsid w:val="00B95C86"/>
    <w:rsid w:val="00B96A36"/>
    <w:rsid w:val="00BB1350"/>
    <w:rsid w:val="00BC37A9"/>
    <w:rsid w:val="00BD4E94"/>
    <w:rsid w:val="00C03ADA"/>
    <w:rsid w:val="00C04C5E"/>
    <w:rsid w:val="00C123CB"/>
    <w:rsid w:val="00C15ACB"/>
    <w:rsid w:val="00C221FD"/>
    <w:rsid w:val="00C24F5E"/>
    <w:rsid w:val="00C2700D"/>
    <w:rsid w:val="00C34363"/>
    <w:rsid w:val="00C35A68"/>
    <w:rsid w:val="00C404BC"/>
    <w:rsid w:val="00C53421"/>
    <w:rsid w:val="00C55178"/>
    <w:rsid w:val="00C578AC"/>
    <w:rsid w:val="00C77A26"/>
    <w:rsid w:val="00C83CB8"/>
    <w:rsid w:val="00C85B96"/>
    <w:rsid w:val="00CC3916"/>
    <w:rsid w:val="00CD3344"/>
    <w:rsid w:val="00CF18F0"/>
    <w:rsid w:val="00CF4EC6"/>
    <w:rsid w:val="00CF5A4E"/>
    <w:rsid w:val="00CF616C"/>
    <w:rsid w:val="00D04A96"/>
    <w:rsid w:val="00D12B5F"/>
    <w:rsid w:val="00D15EFB"/>
    <w:rsid w:val="00D301BC"/>
    <w:rsid w:val="00D37E1F"/>
    <w:rsid w:val="00D41776"/>
    <w:rsid w:val="00D430B5"/>
    <w:rsid w:val="00D45C35"/>
    <w:rsid w:val="00D73F07"/>
    <w:rsid w:val="00D77F59"/>
    <w:rsid w:val="00D83D35"/>
    <w:rsid w:val="00D93C7C"/>
    <w:rsid w:val="00DA34D7"/>
    <w:rsid w:val="00DB3C68"/>
    <w:rsid w:val="00DB5250"/>
    <w:rsid w:val="00DC3B42"/>
    <w:rsid w:val="00DC6E19"/>
    <w:rsid w:val="00DC7CFB"/>
    <w:rsid w:val="00DE3A09"/>
    <w:rsid w:val="00DE586E"/>
    <w:rsid w:val="00DF5279"/>
    <w:rsid w:val="00DF7B3A"/>
    <w:rsid w:val="00E0472D"/>
    <w:rsid w:val="00E065E8"/>
    <w:rsid w:val="00E35E49"/>
    <w:rsid w:val="00E453E0"/>
    <w:rsid w:val="00E54D98"/>
    <w:rsid w:val="00E67B1F"/>
    <w:rsid w:val="00E913EF"/>
    <w:rsid w:val="00E95293"/>
    <w:rsid w:val="00EA162F"/>
    <w:rsid w:val="00EA3F4D"/>
    <w:rsid w:val="00EA5E9E"/>
    <w:rsid w:val="00EB3ACC"/>
    <w:rsid w:val="00EB60CD"/>
    <w:rsid w:val="00EB6A5A"/>
    <w:rsid w:val="00EC480B"/>
    <w:rsid w:val="00ED413B"/>
    <w:rsid w:val="00ED552E"/>
    <w:rsid w:val="00F00DE4"/>
    <w:rsid w:val="00F125E8"/>
    <w:rsid w:val="00F17E4E"/>
    <w:rsid w:val="00F249CD"/>
    <w:rsid w:val="00F26031"/>
    <w:rsid w:val="00F32391"/>
    <w:rsid w:val="00F406ED"/>
    <w:rsid w:val="00F44DAE"/>
    <w:rsid w:val="00F54B2E"/>
    <w:rsid w:val="00F623DA"/>
    <w:rsid w:val="00F76F94"/>
    <w:rsid w:val="00F8097E"/>
    <w:rsid w:val="00FC40A6"/>
    <w:rsid w:val="00FD0FC9"/>
    <w:rsid w:val="00FD1584"/>
    <w:rsid w:val="00FD3C60"/>
    <w:rsid w:val="00FD6CF1"/>
    <w:rsid w:val="00FE4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9B5531"/>
  <w15:chartTrackingRefBased/>
  <w15:docId w15:val="{21B63F38-F502-4BDD-8CD0-E0F33D44F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1B34B0"/>
    <w:pPr>
      <w:widowControl w:val="0"/>
      <w:autoSpaceDE w:val="0"/>
      <w:autoSpaceDN w:val="0"/>
      <w:spacing w:after="0" w:line="240" w:lineRule="auto"/>
    </w:pPr>
    <w:rPr>
      <w:rFonts w:ascii="Century Gothic" w:eastAsia="Century Gothic" w:hAnsi="Century Gothic" w:cs="Century Gothic"/>
    </w:rPr>
  </w:style>
  <w:style w:type="paragraph" w:styleId="Titre1">
    <w:name w:val="heading 1"/>
    <w:basedOn w:val="Normal"/>
    <w:next w:val="Normal"/>
    <w:link w:val="Titre1Car"/>
    <w:qFormat/>
    <w:rsid w:val="00EB6A5A"/>
    <w:pPr>
      <w:keepNext/>
      <w:widowControl/>
      <w:autoSpaceDE/>
      <w:autoSpaceDN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qFormat/>
    <w:rsid w:val="00EB6A5A"/>
    <w:pPr>
      <w:keepNext/>
      <w:widowControl/>
      <w:autoSpaceDE/>
      <w:autoSpaceDN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fr-FR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B65A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33CEE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En-tteCar">
    <w:name w:val="En-tête Car"/>
    <w:basedOn w:val="Policepardfaut"/>
    <w:link w:val="En-tte"/>
    <w:uiPriority w:val="99"/>
    <w:rsid w:val="00233CEE"/>
  </w:style>
  <w:style w:type="paragraph" w:styleId="Pieddepage">
    <w:name w:val="footer"/>
    <w:basedOn w:val="Normal"/>
    <w:link w:val="PieddepageCar"/>
    <w:uiPriority w:val="99"/>
    <w:unhideWhenUsed/>
    <w:rsid w:val="00233CEE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PieddepageCar">
    <w:name w:val="Pied de page Car"/>
    <w:basedOn w:val="Policepardfaut"/>
    <w:link w:val="Pieddepage"/>
    <w:uiPriority w:val="99"/>
    <w:rsid w:val="00233CEE"/>
  </w:style>
  <w:style w:type="paragraph" w:styleId="Sansinterligne">
    <w:name w:val="No Spacing"/>
    <w:uiPriority w:val="1"/>
    <w:qFormat/>
    <w:rsid w:val="00233CEE"/>
    <w:pPr>
      <w:spacing w:after="0" w:line="240" w:lineRule="auto"/>
    </w:pPr>
    <w:rPr>
      <w:rFonts w:eastAsiaTheme="minorEastAsia"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233CEE"/>
    <w:rPr>
      <w:color w:val="0563C1" w:themeColor="hyperlink"/>
      <w:u w:val="single"/>
    </w:rPr>
  </w:style>
  <w:style w:type="character" w:customStyle="1" w:styleId="Titre1Car">
    <w:name w:val="Titre 1 Car"/>
    <w:basedOn w:val="Policepardfaut"/>
    <w:link w:val="Titre1"/>
    <w:rsid w:val="00EB6A5A"/>
    <w:rPr>
      <w:rFonts w:ascii="Arial" w:eastAsia="Times New Roman" w:hAnsi="Arial" w:cs="Arial"/>
      <w:b/>
      <w:bCs/>
      <w:kern w:val="32"/>
      <w:sz w:val="32"/>
      <w:szCs w:val="32"/>
      <w:lang w:eastAsia="fr-FR"/>
    </w:rPr>
  </w:style>
  <w:style w:type="character" w:customStyle="1" w:styleId="Titre2Car">
    <w:name w:val="Titre 2 Car"/>
    <w:basedOn w:val="Policepardfaut"/>
    <w:link w:val="Titre2"/>
    <w:rsid w:val="00EB6A5A"/>
    <w:rPr>
      <w:rFonts w:ascii="Arial" w:eastAsia="Times New Roman" w:hAnsi="Arial" w:cs="Arial"/>
      <w:b/>
      <w:bCs/>
      <w:i/>
      <w:iCs/>
      <w:sz w:val="28"/>
      <w:szCs w:val="28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632A6"/>
    <w:pPr>
      <w:widowControl/>
      <w:autoSpaceDE/>
      <w:autoSpaceDN/>
    </w:pPr>
    <w:rPr>
      <w:rFonts w:ascii="Segoe UI" w:eastAsiaTheme="minorHAns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632A6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095E4C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Corpsdetexte">
    <w:name w:val="Body Text"/>
    <w:basedOn w:val="Normal"/>
    <w:link w:val="CorpsdetexteCar"/>
    <w:uiPriority w:val="1"/>
    <w:qFormat/>
    <w:rsid w:val="00DE3A09"/>
    <w:rPr>
      <w:sz w:val="24"/>
      <w:szCs w:val="24"/>
    </w:rPr>
  </w:style>
  <w:style w:type="character" w:customStyle="1" w:styleId="CorpsdetexteCar">
    <w:name w:val="Corps de texte Car"/>
    <w:basedOn w:val="Policepardfaut"/>
    <w:link w:val="Corpsdetexte"/>
    <w:uiPriority w:val="1"/>
    <w:rsid w:val="00DE3A09"/>
    <w:rPr>
      <w:rFonts w:ascii="Century Gothic" w:eastAsia="Century Gothic" w:hAnsi="Century Gothic" w:cs="Century Gothic"/>
      <w:sz w:val="24"/>
      <w:szCs w:val="24"/>
    </w:rPr>
  </w:style>
  <w:style w:type="table" w:styleId="Grilledutableau">
    <w:name w:val="Table Grid"/>
    <w:basedOn w:val="TableauNormal"/>
    <w:uiPriority w:val="39"/>
    <w:rsid w:val="00200045"/>
    <w:pPr>
      <w:spacing w:after="0" w:line="240" w:lineRule="auto"/>
    </w:pPr>
    <w:rPr>
      <w:rFonts w:eastAsiaTheme="minorEastAs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">
    <w:name w:val="Grille du tableau1"/>
    <w:basedOn w:val="TableauNormal"/>
    <w:next w:val="Grilledutableau"/>
    <w:uiPriority w:val="39"/>
    <w:rsid w:val="00161839"/>
    <w:pPr>
      <w:spacing w:after="0" w:line="240" w:lineRule="auto"/>
    </w:pPr>
    <w:rPr>
      <w:rFonts w:eastAsiaTheme="minorEastAs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9F69E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F69ED"/>
    <w:pPr>
      <w:ind w:left="62"/>
    </w:pPr>
    <w:rPr>
      <w:rFonts w:ascii="Times New Roman" w:eastAsia="Times New Roman" w:hAnsi="Times New Roman" w:cs="Times New Roman"/>
    </w:rPr>
  </w:style>
  <w:style w:type="character" w:customStyle="1" w:styleId="Titre3Car">
    <w:name w:val="Titre 3 Car"/>
    <w:basedOn w:val="Policepardfaut"/>
    <w:link w:val="Titre3"/>
    <w:uiPriority w:val="9"/>
    <w:semiHidden/>
    <w:rsid w:val="009B65A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0B1EE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B1EE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B1EE7"/>
    <w:rPr>
      <w:rFonts w:ascii="Century Gothic" w:eastAsia="Century Gothic" w:hAnsi="Century Gothic" w:cs="Century Gothic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B1EE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B1EE7"/>
    <w:rPr>
      <w:rFonts w:ascii="Century Gothic" w:eastAsia="Century Gothic" w:hAnsi="Century Gothic" w:cs="Century Gothic"/>
      <w:b/>
      <w:bCs/>
      <w:sz w:val="20"/>
      <w:szCs w:val="20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C35A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43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rascal@ch-vdb.f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.kante@ch-vallon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1B3EA2-E9D6-4F2E-8079-EC19698EC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1088</Words>
  <Characters>5988</Characters>
  <Application>Microsoft Office Word</Application>
  <DocSecurity>0</DocSecurity>
  <Lines>49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Delphine BERGER</dc:creator>
  <cp:keywords/>
  <dc:description/>
  <cp:lastModifiedBy>Compte Microsoft</cp:lastModifiedBy>
  <cp:revision>22</cp:revision>
  <cp:lastPrinted>2024-05-31T11:44:00Z</cp:lastPrinted>
  <dcterms:created xsi:type="dcterms:W3CDTF">2026-02-03T15:13:00Z</dcterms:created>
  <dcterms:modified xsi:type="dcterms:W3CDTF">2026-03-05T18:36:00Z</dcterms:modified>
</cp:coreProperties>
</file>