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shd w:val="clear" w:color="auto" w:fill="FFFFFF"/>
        <w:spacing w:after="360"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>Le CH de Versailles recrute un(e) radiopharmacien(ne) temps plein pour son service de médecine nucléaire dès le 1</w:t>
      </w:r>
      <w:r>
        <w:rPr>
          <w:rFonts w:ascii="Arial" w:eastAsia="Times New Roman" w:hAnsi="Arial" w:cs="Arial"/>
          <w:color w:val="246C7D"/>
          <w:sz w:val="24"/>
          <w:szCs w:val="24"/>
          <w:vertAlign w:val="superscript"/>
          <w:lang w:eastAsia="fr-FR"/>
        </w:rPr>
        <w:t>er</w:t>
      </w: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 xml:space="preserve"> septembre 2026. </w:t>
      </w:r>
      <w:bookmarkStart w:id="0" w:name="_GoBack"/>
      <w:bookmarkEnd w:id="0"/>
    </w:p>
    <w:p>
      <w:pPr>
        <w:shd w:val="clear" w:color="auto" w:fill="FFFFFF"/>
        <w:spacing w:after="360"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>Statut : Praticien hospitalier ou praticien contractuel (dans l’attente du concours PH)</w:t>
      </w:r>
    </w:p>
    <w:p>
      <w:pPr>
        <w:pBdr>
          <w:left w:val="single" w:sz="2" w:space="0" w:color="auto"/>
          <w:bottom w:val="single" w:sz="6" w:space="4" w:color="auto"/>
        </w:pBdr>
        <w:spacing w:before="432" w:after="240" w:line="396" w:lineRule="atLeast"/>
        <w:outlineLvl w:val="4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PRESENTATION</w:t>
      </w:r>
    </w:p>
    <w:p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 xml:space="preserve">Le service de médecine nucléaire va développer de nombreux projets notamment ceux concernant la mise en place du marquage au gallium 68 et de la RIV. </w:t>
      </w:r>
    </w:p>
    <w:p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>Actuellement, il dispose de :</w:t>
      </w: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br/>
        <w:t xml:space="preserve">• 1 TEP-TDM, </w:t>
      </w:r>
    </w:p>
    <w:p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>• 2 gamma-caméras hybrides</w:t>
      </w: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br/>
      </w:r>
      <w:r>
        <w:rPr>
          <w:rFonts w:ascii="Arial" w:eastAsia="Times New Roman" w:hAnsi="Arial" w:cs="Arial"/>
          <w:bCs/>
          <w:color w:val="246C7D"/>
          <w:sz w:val="24"/>
          <w:szCs w:val="24"/>
          <w:bdr w:val="none" w:sz="0" w:space="0" w:color="auto" w:frame="1"/>
          <w:lang w:eastAsia="fr-FR"/>
        </w:rPr>
        <w:t>L’équipe est composée de</w:t>
      </w: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 xml:space="preserve"> : </w:t>
      </w: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br/>
        <w:t>• 1 radiopharmacien (un autre recrutement est prévu)</w:t>
      </w: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br/>
        <w:t>• 6 préparateurs en pharmacie hospitalière formés à la radiopharmacie (1.5 ETP  présents quotidiennement pour assurer les préparations et les dispensations)</w:t>
      </w:r>
    </w:p>
    <w:p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>• 5 MERM</w:t>
      </w:r>
    </w:p>
    <w:p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>• 2 infirmères</w:t>
      </w:r>
    </w:p>
    <w:p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>• 5 médecins nucléaires.</w:t>
      </w: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br/>
        <w:t>La radiopharmacie comprend :</w:t>
      </w: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br/>
        <w:t>•  1 enceinte basse et moyenne énergie 4 ronds de gants Lemer pax</w:t>
      </w:r>
    </w:p>
    <w:p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>•  1 enceinte haute énergie easypet de Lemer pax (utilisée pour les radioéléments autres que FDG)</w:t>
      </w:r>
    </w:p>
    <w:p>
      <w:pPr>
        <w:shd w:val="clear" w:color="auto" w:fill="FFFFFF"/>
        <w:spacing w:after="0" w:line="480" w:lineRule="atLeast"/>
        <w:ind w:right="-1276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 xml:space="preserve">• Un posijet </w:t>
      </w: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br/>
        <w:t>• Un « laboratoire » de contrôle qualité doté d’un radiochromatographe.</w:t>
      </w:r>
    </w:p>
    <w:p>
      <w:pPr>
        <w:shd w:val="clear" w:color="auto" w:fill="FFFFFF"/>
        <w:spacing w:after="0" w:line="480" w:lineRule="atLeast"/>
        <w:ind w:right="-1276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</w:p>
    <w:p>
      <w:pPr>
        <w:pBdr>
          <w:left w:val="single" w:sz="2" w:space="0" w:color="auto"/>
          <w:bottom w:val="single" w:sz="6" w:space="4" w:color="auto"/>
        </w:pBdr>
        <w:spacing w:before="432" w:after="240" w:line="396" w:lineRule="atLeast"/>
        <w:outlineLvl w:val="4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MISSIONS</w:t>
      </w:r>
    </w:p>
    <w:p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Fonts w:ascii="Arial" w:hAnsi="Arial" w:cs="Arial"/>
          <w:color w:val="246C7D"/>
          <w:sz w:val="24"/>
          <w:szCs w:val="24"/>
          <w:shd w:val="clear" w:color="auto" w:fill="FFFFFF"/>
        </w:rPr>
        <w:t>Assurer les activités de radiopharmacie : approvisionnement, préparation, contrôle qualité, validation, dispensation des médicaments radiopharmaceutiques (MRP).</w:t>
      </w:r>
    </w:p>
    <w:p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lastRenderedPageBreak/>
        <w:t>Le/La radiopharmacien(ne) recruté(e) jouera un rôle essentiel dans la sécurisation et le développement des activités. Il sera impliqué dans l’assurance qualité.</w:t>
      </w:r>
    </w:p>
    <w:p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>Il participera activement au choix des enceintes pour l’utilisation du gallium 68 et à la sécurisation du circuit des médicaments utilisés pour la RIV.</w:t>
      </w:r>
    </w:p>
    <w:p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>Il participera à l’encadrement et à la formation des professionnels intervenant en radiopharmacie (PPH, élèves préparateurs, MERM, stagiaires MERM).</w:t>
      </w:r>
    </w:p>
    <w:p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</w:p>
    <w:p>
      <w:pPr>
        <w:pBdr>
          <w:left w:val="single" w:sz="2" w:space="0" w:color="auto"/>
          <w:bottom w:val="single" w:sz="6" w:space="4" w:color="auto"/>
        </w:pBdr>
        <w:spacing w:before="432" w:after="240" w:line="396" w:lineRule="atLeast"/>
        <w:outlineLvl w:val="4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PROFIL</w:t>
      </w:r>
    </w:p>
    <w:p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 xml:space="preserve">Nous recherchons un(e) radiopharmacien(ne) titulaire du DESC ou du DES Pharmacie Hospitalière Option Précoce Radiopharmacie, motivé(e) </w:t>
      </w:r>
    </w:p>
    <w:p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>Rigueur, autonomie, sens du travail en équipe sont des qualités requises.</w:t>
      </w:r>
    </w:p>
    <w:p>
      <w:pPr>
        <w:pBdr>
          <w:left w:val="single" w:sz="2" w:space="0" w:color="auto"/>
          <w:bottom w:val="single" w:sz="6" w:space="4" w:color="auto"/>
        </w:pBdr>
        <w:spacing w:before="432" w:after="240" w:line="396" w:lineRule="atLeast"/>
        <w:outlineLvl w:val="4"/>
        <w:rPr>
          <w:rFonts w:ascii="Arial" w:eastAsia="Times New Roman" w:hAnsi="Arial" w:cs="Arial"/>
          <w:color w:val="222222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22222"/>
          <w:sz w:val="24"/>
          <w:szCs w:val="24"/>
          <w:lang w:eastAsia="fr-FR"/>
        </w:rPr>
        <w:t>CONTACT</w:t>
      </w:r>
    </w:p>
    <w:p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>Dr. Anne PATTYN (Radiopharmacien) : </w:t>
      </w:r>
      <w:hyperlink r:id="rId5" w:history="1">
        <w:r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apattyn@ght78sud.fr</w:t>
        </w:r>
      </w:hyperlink>
    </w:p>
    <w:p>
      <w:pPr>
        <w:shd w:val="clear" w:color="auto" w:fill="FFFFFF"/>
        <w:spacing w:after="0"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>Tel : 01 39 63 81 22</w:t>
      </w:r>
    </w:p>
    <w:p>
      <w:pPr>
        <w:shd w:val="clear" w:color="auto" w:fill="FFFFFF"/>
        <w:spacing w:line="480" w:lineRule="atLeast"/>
        <w:rPr>
          <w:rStyle w:val="Lienhypertexte"/>
          <w:rFonts w:ascii="Arial" w:eastAsia="Times New Roman" w:hAnsi="Arial" w:cs="Arial"/>
          <w:sz w:val="24"/>
          <w:szCs w:val="24"/>
          <w:lang w:eastAsia="fr-FR"/>
        </w:rPr>
      </w:pPr>
      <w:r>
        <w:rPr>
          <w:rFonts w:ascii="Arial" w:eastAsia="Times New Roman" w:hAnsi="Arial" w:cs="Arial"/>
          <w:color w:val="246C7D"/>
          <w:sz w:val="24"/>
          <w:szCs w:val="24"/>
          <w:lang w:eastAsia="fr-FR"/>
        </w:rPr>
        <w:t xml:space="preserve">Dr. Farahna SAMDJEE (Chef de service pharmacie) </w:t>
      </w:r>
      <w:hyperlink r:id="rId6" w:history="1">
        <w:r>
          <w:rPr>
            <w:rStyle w:val="Lienhypertexte"/>
            <w:rFonts w:ascii="Arial" w:eastAsia="Times New Roman" w:hAnsi="Arial" w:cs="Arial"/>
            <w:sz w:val="24"/>
            <w:szCs w:val="24"/>
            <w:lang w:eastAsia="fr-FR"/>
          </w:rPr>
          <w:t>fsamdjee@ght78sud.fr</w:t>
        </w:r>
      </w:hyperlink>
    </w:p>
    <w:p>
      <w:pPr>
        <w:shd w:val="clear" w:color="auto" w:fill="FFFFFF"/>
        <w:spacing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  <w:r>
        <w:rPr>
          <w:rStyle w:val="Lienhypertexte"/>
          <w:rFonts w:ascii="Arial" w:eastAsia="Times New Roman" w:hAnsi="Arial" w:cs="Arial"/>
          <w:sz w:val="24"/>
          <w:szCs w:val="24"/>
          <w:u w:val="none"/>
          <w:lang w:eastAsia="fr-FR"/>
        </w:rPr>
        <w:t>Tel : 01 39 63 93 07</w:t>
      </w:r>
    </w:p>
    <w:p>
      <w:pPr>
        <w:shd w:val="clear" w:color="auto" w:fill="FFFFFF"/>
        <w:spacing w:line="480" w:lineRule="atLeast"/>
        <w:rPr>
          <w:rFonts w:ascii="Arial" w:eastAsia="Times New Roman" w:hAnsi="Arial" w:cs="Arial"/>
          <w:color w:val="246C7D"/>
          <w:sz w:val="24"/>
          <w:szCs w:val="24"/>
          <w:lang w:eastAsia="fr-FR"/>
        </w:rPr>
      </w:pPr>
    </w:p>
    <w:sectPr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242E3"/>
    <w:multiLevelType w:val="hybridMultilevel"/>
    <w:tmpl w:val="689E11B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B7B74"/>
    <w:multiLevelType w:val="hybridMultilevel"/>
    <w:tmpl w:val="D948530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A20F5"/>
    <w:multiLevelType w:val="multilevel"/>
    <w:tmpl w:val="3BAA3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51B762-668E-436F-9721-7B8604013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3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4778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532898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9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02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208953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2058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3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300589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371588">
                  <w:marLeft w:val="0"/>
                  <w:marRight w:val="0"/>
                  <w:marTop w:val="0"/>
                  <w:marBottom w:val="3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16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14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32282912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032502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94240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402093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628171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909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625166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65612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840892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0919354">
                  <w:marLeft w:val="0"/>
                  <w:marRight w:val="0"/>
                  <w:marTop w:val="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3103297">
              <w:marLeft w:val="0"/>
              <w:marRight w:val="0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8185493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6525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198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1357729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5811692">
              <w:marLeft w:val="-75"/>
              <w:marRight w:val="-75"/>
              <w:marTop w:val="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372397">
                  <w:marLeft w:val="0"/>
                  <w:marRight w:val="0"/>
                  <w:marTop w:val="0"/>
                  <w:marBottom w:val="3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samdjee@ght78sud.fr" TargetMode="External"/><Relationship Id="rId5" Type="http://schemas.openxmlformats.org/officeDocument/2006/relationships/hyperlink" Target="mailto:apattyn@ght78sud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328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de Versailles</Company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PATTYN</dc:creator>
  <cp:keywords/>
  <dc:description/>
  <cp:lastModifiedBy>Anne PATTYN</cp:lastModifiedBy>
  <cp:revision>11</cp:revision>
  <dcterms:created xsi:type="dcterms:W3CDTF">2026-07-06T14:30:00Z</dcterms:created>
  <dcterms:modified xsi:type="dcterms:W3CDTF">2026-07-07T14:10:00Z</dcterms:modified>
</cp:coreProperties>
</file>